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4979"/>
        <w:gridCol w:w="4983"/>
      </w:tblGrid>
      <w:tr w:rsidR="00283908" w:rsidRPr="001973D9" w14:paraId="6A63175D" w14:textId="5BEEDD39" w:rsidTr="27135D0D">
        <w:tc>
          <w:tcPr>
            <w:tcW w:w="2499" w:type="pct"/>
          </w:tcPr>
          <w:p w14:paraId="27C79F52" w14:textId="4C3F95DF" w:rsidR="00283908" w:rsidRPr="001973D9" w:rsidRDefault="00E522D8" w:rsidP="0032782F">
            <w:pPr>
              <w:rPr>
                <w:rFonts w:ascii="Calibri" w:hAnsi="Calibri" w:cs="Calibri"/>
                <w:lang w:val="mk-MK"/>
              </w:rPr>
            </w:pPr>
            <w:bookmarkStart w:id="0" w:name="_Hlk180165426"/>
            <w:r w:rsidRPr="27135D0D">
              <w:rPr>
                <w:rFonts w:ascii="Calibri" w:hAnsi="Calibri" w:cs="Calibri"/>
                <w:lang w:val="mk-MK"/>
              </w:rPr>
              <w:t>До</w:t>
            </w:r>
          </w:p>
          <w:p w14:paraId="58DA79F1" w14:textId="66C721B1" w:rsidR="001B3B00" w:rsidRPr="001973D9" w:rsidRDefault="00D54B54" w:rsidP="0032782F">
            <w:pPr>
              <w:rPr>
                <w:rFonts w:ascii="Calibri" w:hAnsi="Calibri" w:cs="Calibri"/>
                <w:lang w:val="mk-MK"/>
              </w:rPr>
            </w:pPr>
            <w:bookmarkStart w:id="1" w:name="_Hlk212610399"/>
            <w:r w:rsidRPr="27135D0D">
              <w:rPr>
                <w:rFonts w:ascii="Calibri" w:hAnsi="Calibri" w:cs="Calibri"/>
                <w:b/>
                <w:bCs/>
                <w:lang w:val="mk-MK"/>
              </w:rPr>
              <w:t>Претпријатието за нафтени цевоводи Солун-Скопје- ВАРДАКС АД (ENTERPRISE THESSALONIKI – SKOPJE – VARDAX PIPELINE S.A.) (“Вардакс СА”</w:t>
            </w:r>
            <w:r w:rsidR="001B3B00" w:rsidRPr="27135D0D">
              <w:rPr>
                <w:rFonts w:ascii="Calibri" w:hAnsi="Calibri" w:cs="Calibri"/>
                <w:b/>
                <w:bCs/>
                <w:lang w:val="mk-MK"/>
              </w:rPr>
              <w:t>)</w:t>
            </w:r>
            <w:r w:rsidR="001B3B00" w:rsidRPr="27135D0D">
              <w:rPr>
                <w:rFonts w:ascii="Calibri" w:hAnsi="Calibri" w:cs="Calibri"/>
                <w:lang w:val="mk-MK"/>
              </w:rPr>
              <w:t xml:space="preserve">, </w:t>
            </w:r>
          </w:p>
          <w:p w14:paraId="5F2D5D59" w14:textId="45F71F23" w:rsidR="00283908" w:rsidRPr="001973D9" w:rsidRDefault="00FB6485" w:rsidP="0032782F">
            <w:pPr>
              <w:rPr>
                <w:rFonts w:ascii="Calibri" w:hAnsi="Calibri" w:cs="Calibri"/>
                <w:lang w:val="mk-MK"/>
              </w:rPr>
            </w:pPr>
            <w:r w:rsidRPr="27135D0D">
              <w:rPr>
                <w:rFonts w:ascii="Calibri" w:hAnsi="Calibri" w:cs="Calibri"/>
                <w:lang w:val="mk-MK"/>
              </w:rPr>
              <w:t>7-ми км Солун – Верија, Солун, Република Грција (7th km Thessaloniki – Veroia, Thessaloniki, Republic of Greece)</w:t>
            </w:r>
            <w:r w:rsidR="001B3B00" w:rsidRPr="27135D0D">
              <w:rPr>
                <w:rFonts w:ascii="Calibri" w:hAnsi="Calibri" w:cs="Calibri"/>
                <w:lang w:val="mk-MK"/>
              </w:rPr>
              <w:t xml:space="preserve">, </w:t>
            </w:r>
            <w:r w:rsidR="004221FF" w:rsidRPr="27135D0D">
              <w:rPr>
                <w:rFonts w:ascii="Calibri" w:hAnsi="Calibri" w:cs="Calibri"/>
                <w:lang w:val="mk-MK"/>
              </w:rPr>
              <w:t>со подружница</w:t>
            </w:r>
            <w:r w:rsidR="001B3B00" w:rsidRPr="27135D0D">
              <w:rPr>
                <w:rFonts w:ascii="Calibri" w:hAnsi="Calibri" w:cs="Calibri"/>
                <w:lang w:val="mk-MK"/>
              </w:rPr>
              <w:t xml:space="preserve"> </w:t>
            </w:r>
            <w:r w:rsidR="004221FF" w:rsidRPr="27135D0D">
              <w:rPr>
                <w:rFonts w:ascii="Calibri" w:hAnsi="Calibri" w:cs="Calibri"/>
                <w:b/>
                <w:bCs/>
                <w:lang w:val="mk-MK"/>
              </w:rPr>
              <w:t>Претпријатието за нафтени цевоводи Солун-Скопје-ВАРДАКС АД</w:t>
            </w:r>
            <w:r w:rsidR="005136B9">
              <w:rPr>
                <w:rFonts w:ascii="Calibri" w:hAnsi="Calibri" w:cs="Calibri"/>
                <w:b/>
                <w:bCs/>
                <w:lang w:val="mk-MK"/>
              </w:rPr>
              <w:t xml:space="preserve"> </w:t>
            </w:r>
            <w:r w:rsidR="004221FF" w:rsidRPr="27135D0D">
              <w:rPr>
                <w:rFonts w:ascii="Calibri" w:hAnsi="Calibri" w:cs="Calibri"/>
                <w:b/>
                <w:bCs/>
                <w:lang w:val="mk-MK"/>
              </w:rPr>
              <w:t xml:space="preserve">- Подружница </w:t>
            </w:r>
            <w:r w:rsidR="005136B9">
              <w:rPr>
                <w:rFonts w:ascii="Calibri" w:hAnsi="Calibri" w:cs="Calibri"/>
                <w:b/>
                <w:bCs/>
                <w:lang w:val="mk-MK"/>
              </w:rPr>
              <w:t>ВАРДАКС</w:t>
            </w:r>
            <w:r w:rsidR="004221FF" w:rsidRPr="27135D0D">
              <w:rPr>
                <w:rFonts w:ascii="Calibri" w:hAnsi="Calibri" w:cs="Calibri"/>
                <w:b/>
                <w:bCs/>
                <w:lang w:val="mk-MK"/>
              </w:rPr>
              <w:t xml:space="preserve"> Скопје („Подружница </w:t>
            </w:r>
            <w:r w:rsidR="00D153E3">
              <w:rPr>
                <w:rFonts w:ascii="Calibri" w:hAnsi="Calibri" w:cs="Calibri"/>
                <w:b/>
                <w:bCs/>
                <w:lang w:val="mk-MK"/>
              </w:rPr>
              <w:t>ВАРДАКС</w:t>
            </w:r>
            <w:r w:rsidR="004221FF" w:rsidRPr="27135D0D">
              <w:rPr>
                <w:rFonts w:ascii="Calibri" w:hAnsi="Calibri" w:cs="Calibri"/>
                <w:b/>
                <w:bCs/>
                <w:lang w:val="mk-MK"/>
              </w:rPr>
              <w:t xml:space="preserve"> Скопје“)</w:t>
            </w:r>
            <w:r w:rsidR="001B3B00" w:rsidRPr="27135D0D">
              <w:rPr>
                <w:rFonts w:ascii="Calibri" w:hAnsi="Calibri" w:cs="Calibri"/>
                <w:lang w:val="mk-MK"/>
              </w:rPr>
              <w:t>,</w:t>
            </w:r>
            <w:r w:rsidR="001B3B00" w:rsidRPr="27135D0D">
              <w:rPr>
                <w:rFonts w:ascii="Calibri" w:hAnsi="Calibri" w:cs="Calibri"/>
                <w:b/>
                <w:bCs/>
                <w:lang w:val="mk-MK"/>
              </w:rPr>
              <w:t xml:space="preserve"> </w:t>
            </w:r>
            <w:r w:rsidR="001B2730" w:rsidRPr="27135D0D">
              <w:rPr>
                <w:rFonts w:ascii="Calibri" w:hAnsi="Calibri" w:cs="Calibri"/>
                <w:lang w:val="mk-MK"/>
              </w:rPr>
              <w:t xml:space="preserve">со регистрирано седиште </w:t>
            </w:r>
            <w:r w:rsidR="00ED6BA6">
              <w:rPr>
                <w:rFonts w:ascii="Calibri" w:hAnsi="Calibri" w:cs="Calibri"/>
                <w:lang w:val="mk-MK"/>
              </w:rPr>
              <w:t xml:space="preserve">на Ул. </w:t>
            </w:r>
            <w:r w:rsidR="00F80324" w:rsidRPr="27135D0D">
              <w:rPr>
                <w:rFonts w:ascii="Calibri" w:hAnsi="Calibri" w:cs="Calibri"/>
                <w:lang w:val="mk-MK"/>
              </w:rPr>
              <w:t>Миладиновци бр.Инсталации</w:t>
            </w:r>
            <w:r w:rsidR="00ED6BA6">
              <w:rPr>
                <w:rFonts w:ascii="Calibri" w:hAnsi="Calibri" w:cs="Calibri"/>
                <w:lang w:val="mk-MK"/>
              </w:rPr>
              <w:t>/</w:t>
            </w:r>
            <w:r w:rsidR="00F80324" w:rsidRPr="27135D0D">
              <w:rPr>
                <w:rFonts w:ascii="Calibri" w:hAnsi="Calibri" w:cs="Calibri"/>
                <w:lang w:val="mk-MK"/>
              </w:rPr>
              <w:t>ОКТА П.Ф.</w:t>
            </w:r>
            <w:r w:rsidR="00ED6BA6">
              <w:rPr>
                <w:rFonts w:ascii="Calibri" w:hAnsi="Calibri" w:cs="Calibri"/>
                <w:lang w:val="mk-MK"/>
              </w:rPr>
              <w:t xml:space="preserve"> -</w:t>
            </w:r>
            <w:r w:rsidR="00F80324" w:rsidRPr="27135D0D">
              <w:rPr>
                <w:rFonts w:ascii="Calibri" w:hAnsi="Calibri" w:cs="Calibri"/>
                <w:lang w:val="mk-MK"/>
              </w:rPr>
              <w:t>66 Миладиновци, Илинден</w:t>
            </w:r>
            <w:r w:rsidR="009E2F28" w:rsidRPr="27135D0D">
              <w:rPr>
                <w:rFonts w:ascii="Calibri" w:hAnsi="Calibri" w:cs="Calibri"/>
                <w:lang w:val="mk-MK"/>
              </w:rPr>
              <w:t>, Република Северна Македонија</w:t>
            </w:r>
            <w:bookmarkEnd w:id="1"/>
          </w:p>
        </w:tc>
        <w:tc>
          <w:tcPr>
            <w:tcW w:w="2501" w:type="pct"/>
            <w:vMerge w:val="restart"/>
          </w:tcPr>
          <w:p w14:paraId="4BF73DAC" w14:textId="77777777" w:rsidR="00283908" w:rsidRPr="001973D9" w:rsidRDefault="00283908" w:rsidP="0032782F">
            <w:pPr>
              <w:jc w:val="center"/>
              <w:rPr>
                <w:rFonts w:ascii="Calibri" w:hAnsi="Calibri" w:cs="Calibri"/>
                <w:lang w:val="mk-MK"/>
              </w:rPr>
            </w:pPr>
          </w:p>
          <w:p w14:paraId="17C6E473" w14:textId="5E2A709E" w:rsidR="00283908" w:rsidRPr="001973D9" w:rsidRDefault="00F80324" w:rsidP="0032782F">
            <w:pPr>
              <w:jc w:val="center"/>
              <w:rPr>
                <w:rFonts w:ascii="Calibri" w:hAnsi="Calibri" w:cs="Calibri"/>
                <w:lang w:val="mk-MK"/>
              </w:rPr>
            </w:pPr>
            <w:r w:rsidRPr="27135D0D">
              <w:rPr>
                <w:rFonts w:ascii="Calibri" w:hAnsi="Calibri" w:cs="Calibri"/>
                <w:lang w:val="mk-MK"/>
              </w:rPr>
              <w:t>Архивски број</w:t>
            </w:r>
            <w:r w:rsidR="00212499">
              <w:rPr>
                <w:rFonts w:ascii="Calibri" w:hAnsi="Calibri" w:cs="Calibri"/>
                <w:lang w:val="mk-MK"/>
              </w:rPr>
              <w:t>:</w:t>
            </w:r>
          </w:p>
          <w:p w14:paraId="5B6B975D" w14:textId="77777777" w:rsidR="002009B4" w:rsidRDefault="002009B4" w:rsidP="0032782F">
            <w:pPr>
              <w:jc w:val="center"/>
              <w:rPr>
                <w:rFonts w:ascii="Calibri" w:hAnsi="Calibri" w:cs="Calibri"/>
                <w:lang w:val="mk-MK"/>
              </w:rPr>
            </w:pPr>
          </w:p>
          <w:p w14:paraId="4F39EA02" w14:textId="77777777" w:rsidR="00212499" w:rsidRDefault="00212499" w:rsidP="0032782F">
            <w:pPr>
              <w:jc w:val="center"/>
              <w:rPr>
                <w:rFonts w:ascii="Calibri" w:hAnsi="Calibri" w:cs="Calibri"/>
                <w:lang w:val="mk-MK"/>
              </w:rPr>
            </w:pPr>
          </w:p>
          <w:p w14:paraId="5813BAC8" w14:textId="77777777" w:rsidR="00FC72AF" w:rsidRPr="001973D9" w:rsidRDefault="00FC72AF" w:rsidP="0032782F">
            <w:pPr>
              <w:jc w:val="center"/>
              <w:rPr>
                <w:rFonts w:ascii="Calibri" w:hAnsi="Calibri" w:cs="Calibri"/>
                <w:lang w:val="mk-MK"/>
              </w:rPr>
            </w:pPr>
          </w:p>
          <w:p w14:paraId="4436C7F9" w14:textId="39DF5FD8" w:rsidR="00283908" w:rsidRPr="001973D9" w:rsidRDefault="00F80324" w:rsidP="0032782F">
            <w:pPr>
              <w:jc w:val="center"/>
              <w:rPr>
                <w:rFonts w:ascii="Calibri" w:hAnsi="Calibri" w:cs="Calibri"/>
                <w:lang w:val="mk-MK"/>
              </w:rPr>
            </w:pPr>
            <w:r w:rsidRPr="27135D0D">
              <w:rPr>
                <w:rFonts w:ascii="Calibri" w:hAnsi="Calibri" w:cs="Calibri"/>
                <w:lang w:val="mk-MK"/>
              </w:rPr>
              <w:t>Датум на прием на Барањето</w:t>
            </w:r>
            <w:r w:rsidR="00212499">
              <w:rPr>
                <w:rFonts w:ascii="Calibri" w:hAnsi="Calibri" w:cs="Calibri"/>
                <w:lang w:val="mk-MK"/>
              </w:rPr>
              <w:t>:</w:t>
            </w:r>
          </w:p>
          <w:p w14:paraId="501CD818" w14:textId="77777777" w:rsidR="002009B4" w:rsidRDefault="002009B4" w:rsidP="0032782F">
            <w:pPr>
              <w:jc w:val="center"/>
              <w:rPr>
                <w:rFonts w:ascii="Calibri" w:hAnsi="Calibri" w:cs="Calibri"/>
                <w:lang w:val="mk-MK"/>
              </w:rPr>
            </w:pPr>
          </w:p>
          <w:p w14:paraId="62BD0388" w14:textId="77777777" w:rsidR="00FC72AF" w:rsidRDefault="00FC72AF" w:rsidP="0032782F">
            <w:pPr>
              <w:jc w:val="center"/>
              <w:rPr>
                <w:rFonts w:ascii="Calibri" w:hAnsi="Calibri" w:cs="Calibri"/>
                <w:lang w:val="mk-MK"/>
              </w:rPr>
            </w:pPr>
          </w:p>
          <w:p w14:paraId="7BA006A9" w14:textId="77777777" w:rsidR="00212499" w:rsidRPr="001973D9" w:rsidRDefault="00212499" w:rsidP="0032782F">
            <w:pPr>
              <w:jc w:val="center"/>
              <w:rPr>
                <w:rFonts w:ascii="Calibri" w:hAnsi="Calibri" w:cs="Calibri"/>
                <w:lang w:val="mk-MK"/>
              </w:rPr>
            </w:pPr>
          </w:p>
          <w:p w14:paraId="04A27E24" w14:textId="6C322DAB" w:rsidR="00283908" w:rsidRPr="001973D9" w:rsidRDefault="00F80324" w:rsidP="0032782F">
            <w:pPr>
              <w:jc w:val="center"/>
              <w:rPr>
                <w:rFonts w:ascii="Calibri" w:hAnsi="Calibri" w:cs="Calibri"/>
                <w:lang w:val="mk-MK"/>
              </w:rPr>
            </w:pPr>
            <w:r w:rsidRPr="27135D0D">
              <w:rPr>
                <w:rFonts w:ascii="Calibri" w:hAnsi="Calibri" w:cs="Calibri"/>
                <w:lang w:val="mk-MK"/>
              </w:rPr>
              <w:t>Печат и потпис</w:t>
            </w:r>
            <w:r w:rsidR="00212499">
              <w:rPr>
                <w:rFonts w:ascii="Calibri" w:hAnsi="Calibri" w:cs="Calibri"/>
                <w:lang w:val="mk-MK"/>
              </w:rPr>
              <w:t>:</w:t>
            </w:r>
          </w:p>
          <w:p w14:paraId="75A9C5BF" w14:textId="77777777" w:rsidR="00283908" w:rsidRPr="001973D9" w:rsidRDefault="00283908" w:rsidP="0032782F">
            <w:pPr>
              <w:rPr>
                <w:rFonts w:ascii="Calibri" w:hAnsi="Calibri" w:cs="Calibri"/>
                <w:lang w:val="mk-MK"/>
              </w:rPr>
            </w:pPr>
          </w:p>
        </w:tc>
      </w:tr>
      <w:tr w:rsidR="00283908" w:rsidRPr="00DD6EED" w14:paraId="4C2C5E5C" w14:textId="0D141BC3" w:rsidTr="27135D0D">
        <w:tc>
          <w:tcPr>
            <w:tcW w:w="2499" w:type="pct"/>
          </w:tcPr>
          <w:p w14:paraId="3A0DD908" w14:textId="3375C5E7" w:rsidR="004F0F23" w:rsidRPr="001973D9" w:rsidRDefault="00F80324" w:rsidP="0032782F">
            <w:pPr>
              <w:rPr>
                <w:rFonts w:ascii="Calibri" w:hAnsi="Calibri" w:cs="Calibri"/>
                <w:lang w:val="mk-MK"/>
              </w:rPr>
            </w:pPr>
            <w:r w:rsidRPr="27135D0D">
              <w:rPr>
                <w:rFonts w:ascii="Calibri" w:hAnsi="Calibri" w:cs="Calibri"/>
                <w:lang w:val="mk-MK"/>
              </w:rPr>
              <w:t>Адреса за достава на барање</w:t>
            </w:r>
            <w:r w:rsidR="00BF75D0" w:rsidRPr="27135D0D">
              <w:rPr>
                <w:rFonts w:ascii="Calibri" w:hAnsi="Calibri" w:cs="Calibri"/>
                <w:lang w:val="mk-MK"/>
              </w:rPr>
              <w:t xml:space="preserve">: </w:t>
            </w:r>
          </w:p>
          <w:p w14:paraId="6BB8BAEA" w14:textId="4441E556" w:rsidR="00FD4B16" w:rsidRPr="00AD65EA" w:rsidRDefault="00F80324" w:rsidP="0032782F">
            <w:pPr>
              <w:rPr>
                <w:rFonts w:ascii="Calibri" w:hAnsi="Calibri" w:cs="Calibri"/>
                <w:lang w:val="mk-MK"/>
              </w:rPr>
            </w:pPr>
            <w:r w:rsidRPr="27135D0D">
              <w:rPr>
                <w:rFonts w:ascii="Calibri" w:hAnsi="Calibri" w:cs="Calibri"/>
                <w:lang w:val="mk-MK"/>
              </w:rPr>
              <w:t>Миладиновци бр.Инсталации</w:t>
            </w:r>
            <w:r w:rsidR="00C454EA">
              <w:rPr>
                <w:rFonts w:ascii="Calibri" w:hAnsi="Calibri" w:cs="Calibri"/>
                <w:lang w:val="mk-MK"/>
              </w:rPr>
              <w:t>/</w:t>
            </w:r>
            <w:r w:rsidRPr="27135D0D">
              <w:rPr>
                <w:rFonts w:ascii="Calibri" w:hAnsi="Calibri" w:cs="Calibri"/>
                <w:lang w:val="mk-MK"/>
              </w:rPr>
              <w:t>ОКТА П.Ф.</w:t>
            </w:r>
            <w:r w:rsidR="00C454EA">
              <w:rPr>
                <w:rFonts w:ascii="Calibri" w:hAnsi="Calibri" w:cs="Calibri"/>
                <w:lang w:val="mk-MK"/>
              </w:rPr>
              <w:t xml:space="preserve"> -</w:t>
            </w:r>
            <w:r w:rsidRPr="27135D0D">
              <w:rPr>
                <w:rFonts w:ascii="Calibri" w:hAnsi="Calibri" w:cs="Calibri"/>
                <w:lang w:val="mk-MK"/>
              </w:rPr>
              <w:t xml:space="preserve">66 Миладиновци, Илинден, </w:t>
            </w:r>
          </w:p>
          <w:p w14:paraId="76844A89" w14:textId="3333F7DD" w:rsidR="00283908" w:rsidRPr="001973D9" w:rsidRDefault="00F80324" w:rsidP="0032782F">
            <w:pPr>
              <w:rPr>
                <w:rFonts w:ascii="Calibri" w:hAnsi="Calibri" w:cs="Calibri"/>
                <w:lang w:val="mk-MK"/>
              </w:rPr>
            </w:pPr>
            <w:r w:rsidRPr="27135D0D">
              <w:rPr>
                <w:rFonts w:ascii="Calibri" w:hAnsi="Calibri" w:cs="Calibri"/>
                <w:lang w:val="mk-MK"/>
              </w:rPr>
              <w:t>Република Северна Македонија</w:t>
            </w:r>
          </w:p>
        </w:tc>
        <w:tc>
          <w:tcPr>
            <w:tcW w:w="2501" w:type="pct"/>
            <w:vMerge/>
          </w:tcPr>
          <w:p w14:paraId="5779C68E" w14:textId="77777777" w:rsidR="00283908" w:rsidRPr="001973D9" w:rsidRDefault="00283908" w:rsidP="0032782F">
            <w:pPr>
              <w:rPr>
                <w:rFonts w:ascii="Calibri" w:hAnsi="Calibri" w:cs="Calibri"/>
                <w:lang w:val="mk-MK"/>
              </w:rPr>
            </w:pPr>
          </w:p>
        </w:tc>
      </w:tr>
      <w:bookmarkEnd w:id="0"/>
    </w:tbl>
    <w:p w14:paraId="58E263F7" w14:textId="77777777" w:rsidR="00807DAB" w:rsidRPr="001973D9" w:rsidRDefault="00807DAB" w:rsidP="0032782F">
      <w:pPr>
        <w:spacing w:after="0" w:line="240" w:lineRule="auto"/>
        <w:rPr>
          <w:rFonts w:ascii="Calibri" w:hAnsi="Calibri" w:cs="Calibri"/>
          <w:b/>
          <w:bCs/>
          <w:lang w:val="mk-MK"/>
        </w:rPr>
      </w:pPr>
    </w:p>
    <w:p w14:paraId="7440F13E" w14:textId="7291973C" w:rsidR="00A64EC7" w:rsidRPr="001973D9" w:rsidRDefault="000F7B51" w:rsidP="0032782F">
      <w:pPr>
        <w:spacing w:after="0" w:line="240" w:lineRule="auto"/>
        <w:jc w:val="center"/>
        <w:rPr>
          <w:rFonts w:ascii="Calibri" w:hAnsi="Calibri" w:cs="Calibri"/>
          <w:b/>
          <w:bCs/>
          <w:lang w:val="mk-MK"/>
        </w:rPr>
      </w:pPr>
      <w:r w:rsidRPr="001973D9">
        <w:rPr>
          <w:rFonts w:ascii="Calibri" w:hAnsi="Calibri" w:cs="Calibri"/>
          <w:b/>
          <w:bCs/>
          <w:lang w:val="mk-MK"/>
        </w:rPr>
        <w:t xml:space="preserve">БАРАЊЕ ЗА ПРИСТАП ДО УСЛУГИ </w:t>
      </w:r>
      <w:r w:rsidR="00CD39C5" w:rsidRPr="001973D9">
        <w:rPr>
          <w:rFonts w:ascii="Calibri" w:hAnsi="Calibri" w:cs="Calibri"/>
          <w:b/>
          <w:bCs/>
          <w:lang w:val="mk-MK"/>
        </w:rPr>
        <w:t>НА</w:t>
      </w:r>
      <w:r w:rsidRPr="001973D9">
        <w:rPr>
          <w:rFonts w:ascii="Calibri" w:hAnsi="Calibri" w:cs="Calibri"/>
          <w:b/>
          <w:bCs/>
          <w:lang w:val="mk-MK"/>
        </w:rPr>
        <w:t xml:space="preserve"> ПРОДУКТОВОД</w:t>
      </w:r>
      <w:r w:rsidR="00A64EC7" w:rsidRPr="001973D9">
        <w:rPr>
          <w:rFonts w:ascii="Calibri" w:hAnsi="Calibri" w:cs="Calibri"/>
          <w:b/>
          <w:bCs/>
          <w:lang w:val="mk-MK"/>
        </w:rPr>
        <w:t xml:space="preserve"> </w:t>
      </w:r>
    </w:p>
    <w:p w14:paraId="6772CCBC" w14:textId="77777777" w:rsidR="00640431" w:rsidRPr="001973D9" w:rsidRDefault="00640431" w:rsidP="0032782F">
      <w:pPr>
        <w:spacing w:after="0" w:line="240" w:lineRule="auto"/>
        <w:rPr>
          <w:rFonts w:ascii="Calibri" w:hAnsi="Calibri" w:cs="Calibri"/>
          <w:b/>
          <w:bCs/>
          <w:lang w:val="mk-MK"/>
        </w:rPr>
      </w:pPr>
    </w:p>
    <w:p w14:paraId="475C5AD3" w14:textId="75285F82" w:rsidR="001C669C" w:rsidRPr="001973D9" w:rsidRDefault="0011144A" w:rsidP="00252435">
      <w:pPr>
        <w:pStyle w:val="ListParagraph"/>
        <w:numPr>
          <w:ilvl w:val="0"/>
          <w:numId w:val="16"/>
        </w:numPr>
        <w:spacing w:after="0" w:line="240" w:lineRule="auto"/>
        <w:ind w:left="360" w:hanging="360"/>
        <w:rPr>
          <w:rFonts w:ascii="Calibri" w:hAnsi="Calibri" w:cs="Calibri"/>
          <w:b/>
          <w:bCs/>
          <w:lang w:val="mk-MK"/>
        </w:rPr>
      </w:pPr>
      <w:r w:rsidRPr="001973D9">
        <w:rPr>
          <w:rFonts w:ascii="Calibri" w:hAnsi="Calibri" w:cs="Calibri"/>
          <w:b/>
          <w:bCs/>
          <w:lang w:val="mk-MK"/>
        </w:rPr>
        <w:t>Дефиниции</w:t>
      </w:r>
      <w:r w:rsidR="00F27AC9" w:rsidRPr="001973D9">
        <w:rPr>
          <w:rFonts w:ascii="Calibri" w:hAnsi="Calibri" w:cs="Calibri"/>
          <w:b/>
          <w:bCs/>
          <w:lang w:val="mk-MK"/>
        </w:rPr>
        <w:t xml:space="preserve"> </w:t>
      </w:r>
    </w:p>
    <w:p w14:paraId="6257FC3D" w14:textId="77777777" w:rsidR="00646788" w:rsidRPr="001973D9" w:rsidRDefault="00646788" w:rsidP="00646788">
      <w:pPr>
        <w:pStyle w:val="ListParagraph"/>
        <w:spacing w:after="0" w:line="240" w:lineRule="auto"/>
        <w:ind w:left="360"/>
        <w:rPr>
          <w:rFonts w:ascii="Calibri" w:hAnsi="Calibri" w:cs="Calibri"/>
          <w:b/>
          <w:bCs/>
          <w:lang w:val="mk-MK"/>
        </w:rPr>
      </w:pPr>
    </w:p>
    <w:p w14:paraId="04A90D4F" w14:textId="7B54CADF" w:rsidR="00F27AC9" w:rsidRPr="001973D9" w:rsidRDefault="0011144A" w:rsidP="00252435">
      <w:pPr>
        <w:pStyle w:val="ListParagraph"/>
        <w:numPr>
          <w:ilvl w:val="0"/>
          <w:numId w:val="18"/>
        </w:numPr>
        <w:spacing w:after="0" w:line="240" w:lineRule="auto"/>
        <w:jc w:val="both"/>
        <w:rPr>
          <w:rFonts w:ascii="Calibri" w:hAnsi="Calibri" w:cs="Calibri"/>
          <w:b/>
          <w:bCs/>
          <w:lang w:val="mk-MK"/>
        </w:rPr>
      </w:pPr>
      <w:r w:rsidRPr="001973D9">
        <w:rPr>
          <w:rFonts w:ascii="Calibri" w:hAnsi="Calibri" w:cs="Calibri"/>
          <w:b/>
          <w:bCs/>
          <w:lang w:val="mk-MK"/>
        </w:rPr>
        <w:t>Дефиниции</w:t>
      </w:r>
      <w:r w:rsidR="004B52EE">
        <w:rPr>
          <w:rFonts w:ascii="Calibri" w:hAnsi="Calibri" w:cs="Calibri"/>
          <w:b/>
          <w:bCs/>
          <w:lang w:val="mk-MK"/>
        </w:rPr>
        <w:t>.</w:t>
      </w:r>
      <w:r w:rsidR="00252435" w:rsidRPr="001973D9">
        <w:rPr>
          <w:rFonts w:ascii="Calibri" w:hAnsi="Calibri" w:cs="Calibri"/>
          <w:lang w:val="mk-MK"/>
        </w:rPr>
        <w:t xml:space="preserve"> </w:t>
      </w:r>
      <w:r w:rsidR="00042C5D" w:rsidRPr="001973D9">
        <w:rPr>
          <w:rFonts w:ascii="Calibri" w:hAnsi="Calibri" w:cs="Calibri"/>
          <w:lang w:val="mk-MK"/>
        </w:rPr>
        <w:t xml:space="preserve">Следните </w:t>
      </w:r>
      <w:r w:rsidR="00AC3170" w:rsidRPr="001973D9">
        <w:rPr>
          <w:rStyle w:val="PageNumber"/>
          <w:lang w:val="mk-MK"/>
        </w:rPr>
        <w:t>поими</w:t>
      </w:r>
      <w:r w:rsidR="00042C5D" w:rsidRPr="001973D9">
        <w:rPr>
          <w:rFonts w:ascii="Calibri" w:hAnsi="Calibri" w:cs="Calibri"/>
          <w:lang w:val="mk-MK"/>
        </w:rPr>
        <w:t xml:space="preserve"> ќе го имаат следново значење за целите на ова Барање и неговите прилози:</w:t>
      </w:r>
    </w:p>
    <w:p w14:paraId="36E3BCAA" w14:textId="49D4029A" w:rsidR="004B6A07" w:rsidRPr="001973D9" w:rsidRDefault="00042C5D" w:rsidP="00252435">
      <w:pPr>
        <w:numPr>
          <w:ilvl w:val="0"/>
          <w:numId w:val="15"/>
        </w:numPr>
        <w:spacing w:after="0" w:line="240" w:lineRule="auto"/>
        <w:jc w:val="both"/>
        <w:rPr>
          <w:rFonts w:ascii="Calibri" w:eastAsia="Calibri" w:hAnsi="Calibri" w:cs="Calibri"/>
          <w:color w:val="000000" w:themeColor="text1"/>
          <w:lang w:val="mk-MK"/>
        </w:rPr>
      </w:pPr>
      <w:r w:rsidRPr="27135D0D">
        <w:rPr>
          <w:rFonts w:ascii="Calibri" w:hAnsi="Calibri" w:cs="Calibri"/>
          <w:b/>
          <w:bCs/>
          <w:lang w:val="mk-MK"/>
        </w:rPr>
        <w:t>Договор за пристап</w:t>
      </w:r>
      <w:r w:rsidR="004B6A07" w:rsidRPr="0026746D">
        <w:rPr>
          <w:rFonts w:ascii="Calibri" w:hAnsi="Calibri" w:cs="Calibri"/>
          <w:b/>
          <w:bCs/>
          <w:lang w:val="mk-MK"/>
        </w:rPr>
        <w:t>:</w:t>
      </w:r>
      <w:r w:rsidR="004B6A07" w:rsidRPr="27135D0D">
        <w:rPr>
          <w:rFonts w:ascii="Calibri" w:hAnsi="Calibri" w:cs="Calibri"/>
          <w:lang w:val="mk-MK"/>
        </w:rPr>
        <w:t xml:space="preserve"> </w:t>
      </w:r>
      <w:r w:rsidR="008E0595" w:rsidRPr="27135D0D">
        <w:rPr>
          <w:rFonts w:ascii="Calibri" w:hAnsi="Calibri" w:cs="Calibri"/>
          <w:lang w:val="mk-MK"/>
        </w:rPr>
        <w:t xml:space="preserve">договорот помеѓу Операторот и Корисникот со кој се </w:t>
      </w:r>
      <w:r w:rsidR="001973D9" w:rsidRPr="27135D0D">
        <w:rPr>
          <w:rFonts w:ascii="Calibri" w:hAnsi="Calibri" w:cs="Calibri"/>
          <w:lang w:val="mk-MK"/>
        </w:rPr>
        <w:t>уредуваат</w:t>
      </w:r>
      <w:r w:rsidR="008E0595" w:rsidRPr="27135D0D">
        <w:rPr>
          <w:rFonts w:ascii="Calibri" w:hAnsi="Calibri" w:cs="Calibri"/>
          <w:lang w:val="mk-MK"/>
        </w:rPr>
        <w:t xml:space="preserve"> условите под кои на Корисникот ќе му биде доделен пристап до Продуктоводот и ќе ги користи </w:t>
      </w:r>
      <w:r w:rsidR="4239BDF1" w:rsidRPr="27135D0D">
        <w:rPr>
          <w:rFonts w:ascii="Calibri" w:hAnsi="Calibri" w:cs="Calibri"/>
          <w:lang w:val="mk-MK"/>
        </w:rPr>
        <w:t>Т</w:t>
      </w:r>
      <w:r w:rsidR="008E0595" w:rsidRPr="27135D0D">
        <w:rPr>
          <w:rFonts w:ascii="Calibri" w:hAnsi="Calibri" w:cs="Calibri"/>
          <w:lang w:val="mk-MK"/>
        </w:rPr>
        <w:t xml:space="preserve">ранспортните услуги што ги обезбедува Операторот за транспорт на Производ преку </w:t>
      </w:r>
      <w:r w:rsidR="008A27C1" w:rsidRPr="27135D0D">
        <w:rPr>
          <w:rFonts w:ascii="Calibri" w:hAnsi="Calibri" w:cs="Calibri"/>
          <w:lang w:val="mk-MK"/>
        </w:rPr>
        <w:t>Продуктоводот</w:t>
      </w:r>
      <w:r w:rsidR="008E0595" w:rsidRPr="27135D0D">
        <w:rPr>
          <w:rFonts w:ascii="Calibri" w:hAnsi="Calibri" w:cs="Calibri"/>
          <w:lang w:val="mk-MK"/>
        </w:rPr>
        <w:t xml:space="preserve"> до </w:t>
      </w:r>
      <w:r w:rsidR="008A27C1" w:rsidRPr="27135D0D">
        <w:rPr>
          <w:rFonts w:ascii="Calibri" w:hAnsi="Calibri" w:cs="Calibri"/>
          <w:lang w:val="mk-MK"/>
        </w:rPr>
        <w:t>И</w:t>
      </w:r>
      <w:r w:rsidR="008E0595" w:rsidRPr="27135D0D">
        <w:rPr>
          <w:rFonts w:ascii="Calibri" w:hAnsi="Calibri" w:cs="Calibri"/>
          <w:lang w:val="mk-MK"/>
        </w:rPr>
        <w:t xml:space="preserve">злезната точка на </w:t>
      </w:r>
      <w:r w:rsidR="008A27C1" w:rsidRPr="27135D0D">
        <w:rPr>
          <w:rFonts w:ascii="Calibri" w:hAnsi="Calibri" w:cs="Calibri"/>
          <w:lang w:val="mk-MK"/>
        </w:rPr>
        <w:t>Продуктоводот</w:t>
      </w:r>
      <w:r w:rsidR="008E0595" w:rsidRPr="27135D0D">
        <w:rPr>
          <w:rFonts w:ascii="Calibri" w:hAnsi="Calibri" w:cs="Calibri"/>
          <w:lang w:val="mk-MK"/>
        </w:rPr>
        <w:t>.</w:t>
      </w:r>
    </w:p>
    <w:p w14:paraId="78B84F7B" w14:textId="6DDD4D5B" w:rsidR="003E038C" w:rsidRPr="001973D9" w:rsidRDefault="001973D9" w:rsidP="00252435">
      <w:pPr>
        <w:numPr>
          <w:ilvl w:val="0"/>
          <w:numId w:val="15"/>
        </w:numPr>
        <w:spacing w:after="0" w:line="240" w:lineRule="auto"/>
        <w:jc w:val="both"/>
        <w:rPr>
          <w:rFonts w:ascii="Calibri" w:eastAsia="Calibri" w:hAnsi="Calibri" w:cs="Calibri"/>
          <w:color w:val="000000" w:themeColor="text1"/>
          <w:lang w:val="mk-MK"/>
        </w:rPr>
      </w:pPr>
      <w:r w:rsidRPr="001973D9">
        <w:rPr>
          <w:rFonts w:ascii="Calibri" w:eastAsia="Calibri" w:hAnsi="Calibri" w:cs="Calibri"/>
          <w:b/>
          <w:bCs/>
          <w:color w:val="000000" w:themeColor="text1"/>
          <w:lang w:val="mk-MK"/>
        </w:rPr>
        <w:t>Применливите</w:t>
      </w:r>
      <w:r w:rsidR="003E038C" w:rsidRPr="001973D9">
        <w:rPr>
          <w:rFonts w:ascii="Calibri" w:eastAsia="Calibri" w:hAnsi="Calibri" w:cs="Calibri"/>
          <w:b/>
          <w:bCs/>
          <w:color w:val="000000" w:themeColor="text1"/>
          <w:lang w:val="mk-MK"/>
        </w:rPr>
        <w:t xml:space="preserve"> </w:t>
      </w:r>
      <w:r w:rsidRPr="001973D9">
        <w:rPr>
          <w:rFonts w:ascii="Calibri" w:eastAsia="Calibri" w:hAnsi="Calibri" w:cs="Calibri"/>
          <w:b/>
          <w:bCs/>
          <w:color w:val="000000" w:themeColor="text1"/>
          <w:lang w:val="mk-MK"/>
        </w:rPr>
        <w:t>з</w:t>
      </w:r>
      <w:r w:rsidR="00042C5D" w:rsidRPr="001973D9">
        <w:rPr>
          <w:rFonts w:ascii="Calibri" w:eastAsia="Calibri" w:hAnsi="Calibri" w:cs="Calibri"/>
          <w:b/>
          <w:bCs/>
          <w:color w:val="000000" w:themeColor="text1"/>
          <w:lang w:val="mk-MK"/>
        </w:rPr>
        <w:t>акони</w:t>
      </w:r>
      <w:r w:rsidR="003E038C" w:rsidRPr="0026746D">
        <w:rPr>
          <w:rFonts w:ascii="Calibri" w:eastAsia="Calibri" w:hAnsi="Calibri" w:cs="Calibri"/>
          <w:b/>
          <w:bCs/>
          <w:color w:val="000000" w:themeColor="text1"/>
          <w:lang w:val="mk-MK"/>
        </w:rPr>
        <w:t>:</w:t>
      </w:r>
      <w:r w:rsidR="00DA5B41" w:rsidRPr="001973D9">
        <w:rPr>
          <w:lang w:val="mk-MK"/>
        </w:rPr>
        <w:t xml:space="preserve"> </w:t>
      </w:r>
      <w:r w:rsidRPr="001973D9">
        <w:rPr>
          <w:rFonts w:ascii="Calibri" w:eastAsia="Calibri" w:hAnsi="Calibri" w:cs="Calibri"/>
          <w:color w:val="000000" w:themeColor="text1"/>
          <w:lang w:val="mk-MK"/>
        </w:rPr>
        <w:t>значи сите закони, прописи, правила, директиви, кодекси, одлуки, дозволи, лиценци, уредби и наредби на кој било државен орган што се од време на време во сила во Република Северна Македонија и во Република Грција, како и билатерални и меѓународни договори меѓу двете земји и применливи закони и прописи на ЕУ, и се применуваат за работењето, одржувањето, користењето или регулирањето на Продуктоводот, или транспортот, ракувањето или складирањето на Производот, вклучувајќи, но не ограничувајќи се на правила, услови и одредби усвоени од Операторот што се однесуваат на работењето, одржувањето, користењето или регулирањето на Продуктоводот, вклучувајќи ги Оперативните правила и Ценовникот на Операторот</w:t>
      </w:r>
      <w:r w:rsidR="00DA5B41" w:rsidRPr="001973D9">
        <w:rPr>
          <w:rFonts w:ascii="Calibri" w:eastAsia="Calibri" w:hAnsi="Calibri" w:cs="Calibri"/>
          <w:color w:val="000000" w:themeColor="text1"/>
          <w:lang w:val="mk-MK"/>
        </w:rPr>
        <w:t>.</w:t>
      </w:r>
    </w:p>
    <w:p w14:paraId="3C7EB3A9" w14:textId="67889F43" w:rsidR="006B3E33" w:rsidRPr="001973D9" w:rsidRDefault="00042C5D" w:rsidP="00675A6B">
      <w:pPr>
        <w:numPr>
          <w:ilvl w:val="0"/>
          <w:numId w:val="15"/>
        </w:numPr>
        <w:spacing w:after="0" w:line="240" w:lineRule="auto"/>
        <w:jc w:val="both"/>
        <w:rPr>
          <w:rFonts w:ascii="Calibri" w:eastAsia="Calibri" w:hAnsi="Calibri" w:cs="Calibri"/>
          <w:color w:val="000000" w:themeColor="text1"/>
          <w:lang w:val="mk-MK"/>
        </w:rPr>
      </w:pPr>
      <w:r w:rsidRPr="001973D9">
        <w:rPr>
          <w:rFonts w:ascii="Calibri" w:eastAsia="Calibri" w:hAnsi="Calibri" w:cs="Calibri"/>
          <w:b/>
          <w:bCs/>
          <w:color w:val="000000" w:themeColor="text1"/>
          <w:lang w:val="mk-MK"/>
        </w:rPr>
        <w:t>Барател</w:t>
      </w:r>
      <w:r w:rsidR="006B3E33" w:rsidRPr="001973D9">
        <w:rPr>
          <w:rFonts w:ascii="Calibri" w:eastAsia="Calibri" w:hAnsi="Calibri" w:cs="Calibri"/>
          <w:b/>
          <w:bCs/>
          <w:color w:val="000000" w:themeColor="text1"/>
          <w:lang w:val="mk-MK"/>
        </w:rPr>
        <w:t xml:space="preserve">: </w:t>
      </w:r>
      <w:r w:rsidR="004609CD" w:rsidRPr="001973D9">
        <w:rPr>
          <w:rFonts w:ascii="Calibri" w:eastAsia="Calibri" w:hAnsi="Calibri" w:cs="Calibri"/>
          <w:color w:val="000000" w:themeColor="text1"/>
          <w:lang w:val="mk-MK"/>
        </w:rPr>
        <w:t xml:space="preserve">субјект кој поседува лиценца за вршење на енергетска дејност трговија на големо со сурова нафта, нафтени деривати, биогорива и горива за транспорт, издадена од Регулаторната комисија за енергетика, </w:t>
      </w:r>
      <w:r w:rsidR="00ED44FE" w:rsidRPr="001973D9">
        <w:rPr>
          <w:rFonts w:ascii="Calibri" w:eastAsia="Calibri" w:hAnsi="Calibri" w:cs="Calibri"/>
          <w:color w:val="000000" w:themeColor="text1"/>
          <w:lang w:val="mk-MK"/>
        </w:rPr>
        <w:t>водни услуги</w:t>
      </w:r>
      <w:r w:rsidR="004609CD" w:rsidRPr="001973D9">
        <w:rPr>
          <w:rFonts w:ascii="Calibri" w:eastAsia="Calibri" w:hAnsi="Calibri" w:cs="Calibri"/>
          <w:color w:val="000000" w:themeColor="text1"/>
          <w:lang w:val="mk-MK"/>
        </w:rPr>
        <w:t xml:space="preserve"> и услуги за управување со комунален отпад на Република Северна Македонија, и кој ги исполнува условите за вршење на таква дејност предвидени со </w:t>
      </w:r>
      <w:r w:rsidR="001973D9" w:rsidRPr="001973D9">
        <w:rPr>
          <w:rFonts w:ascii="Calibri" w:eastAsia="Calibri" w:hAnsi="Calibri" w:cs="Calibri"/>
          <w:color w:val="000000" w:themeColor="text1"/>
          <w:lang w:val="mk-MK"/>
        </w:rPr>
        <w:t>Применливите закони</w:t>
      </w:r>
      <w:r w:rsidR="004609CD" w:rsidRPr="001973D9">
        <w:rPr>
          <w:rFonts w:ascii="Calibri" w:eastAsia="Calibri" w:hAnsi="Calibri" w:cs="Calibri"/>
          <w:color w:val="000000" w:themeColor="text1"/>
          <w:lang w:val="mk-MK"/>
        </w:rPr>
        <w:t>.</w:t>
      </w:r>
    </w:p>
    <w:p w14:paraId="7B858E3C" w14:textId="4082F2BC" w:rsidR="006B3E33" w:rsidRPr="001973D9" w:rsidRDefault="00042C5D" w:rsidP="00252435">
      <w:pPr>
        <w:numPr>
          <w:ilvl w:val="0"/>
          <w:numId w:val="15"/>
        </w:numPr>
        <w:spacing w:after="0" w:line="240" w:lineRule="auto"/>
        <w:jc w:val="both"/>
        <w:rPr>
          <w:rFonts w:ascii="Calibri" w:eastAsia="Calibri" w:hAnsi="Calibri" w:cs="Calibri"/>
          <w:color w:val="000000" w:themeColor="text1"/>
          <w:lang w:val="mk-MK"/>
        </w:rPr>
      </w:pPr>
      <w:r w:rsidRPr="001973D9">
        <w:rPr>
          <w:rFonts w:ascii="Calibri" w:eastAsia="Calibri" w:hAnsi="Calibri" w:cs="Calibri"/>
          <w:b/>
          <w:bCs/>
          <w:color w:val="000000" w:themeColor="text1"/>
          <w:lang w:val="mk-MK"/>
        </w:rPr>
        <w:t>Барање</w:t>
      </w:r>
      <w:r w:rsidR="006B3E33" w:rsidRPr="001973D9">
        <w:rPr>
          <w:rFonts w:ascii="Calibri" w:eastAsia="Calibri" w:hAnsi="Calibri" w:cs="Calibri"/>
          <w:b/>
          <w:bCs/>
          <w:color w:val="000000" w:themeColor="text1"/>
          <w:lang w:val="mk-MK"/>
        </w:rPr>
        <w:t xml:space="preserve">: </w:t>
      </w:r>
      <w:r w:rsidR="009E2F28" w:rsidRPr="001973D9">
        <w:rPr>
          <w:rFonts w:ascii="Calibri" w:eastAsia="Calibri" w:hAnsi="Calibri" w:cs="Calibri"/>
          <w:color w:val="000000" w:themeColor="text1"/>
          <w:lang w:val="mk-MK"/>
        </w:rPr>
        <w:t>овој образец на барање</w:t>
      </w:r>
      <w:r w:rsidR="00473036" w:rsidRPr="001973D9">
        <w:rPr>
          <w:rFonts w:ascii="Calibri" w:eastAsia="Calibri" w:hAnsi="Calibri" w:cs="Calibri"/>
          <w:color w:val="000000" w:themeColor="text1"/>
          <w:lang w:val="mk-MK"/>
        </w:rPr>
        <w:t>,</w:t>
      </w:r>
      <w:r w:rsidR="009E2F28" w:rsidRPr="001973D9">
        <w:rPr>
          <w:rFonts w:ascii="Calibri" w:eastAsia="Calibri" w:hAnsi="Calibri" w:cs="Calibri"/>
          <w:color w:val="000000" w:themeColor="text1"/>
          <w:lang w:val="mk-MK"/>
        </w:rPr>
        <w:t xml:space="preserve"> </w:t>
      </w:r>
      <w:r w:rsidR="005F4C17" w:rsidRPr="001973D9">
        <w:rPr>
          <w:rFonts w:ascii="Calibri" w:eastAsia="Calibri" w:hAnsi="Calibri" w:cs="Calibri"/>
          <w:color w:val="000000" w:themeColor="text1"/>
          <w:lang w:val="mk-MK"/>
        </w:rPr>
        <w:t>Предложениот</w:t>
      </w:r>
      <w:r w:rsidR="00473036" w:rsidRPr="001973D9">
        <w:rPr>
          <w:rFonts w:ascii="Calibri" w:eastAsia="Calibri" w:hAnsi="Calibri" w:cs="Calibri"/>
          <w:color w:val="000000" w:themeColor="text1"/>
          <w:lang w:val="mk-MK"/>
        </w:rPr>
        <w:t xml:space="preserve"> </w:t>
      </w:r>
      <w:r w:rsidR="005F4C17" w:rsidRPr="001973D9">
        <w:rPr>
          <w:rFonts w:ascii="Calibri" w:eastAsia="Calibri" w:hAnsi="Calibri" w:cs="Calibri"/>
          <w:color w:val="000000" w:themeColor="text1"/>
          <w:lang w:val="mk-MK"/>
        </w:rPr>
        <w:t>р</w:t>
      </w:r>
      <w:r w:rsidR="00473036" w:rsidRPr="001973D9">
        <w:rPr>
          <w:rFonts w:ascii="Calibri" w:eastAsia="Calibri" w:hAnsi="Calibri" w:cs="Calibri"/>
          <w:color w:val="000000" w:themeColor="text1"/>
          <w:lang w:val="mk-MK"/>
        </w:rPr>
        <w:t xml:space="preserve">аспоред за достапност на </w:t>
      </w:r>
      <w:r w:rsidR="005F4C17" w:rsidRPr="001973D9">
        <w:rPr>
          <w:rFonts w:ascii="Calibri" w:eastAsia="Calibri" w:hAnsi="Calibri" w:cs="Calibri"/>
          <w:color w:val="000000" w:themeColor="text1"/>
          <w:lang w:val="mk-MK"/>
        </w:rPr>
        <w:t>П</w:t>
      </w:r>
      <w:r w:rsidR="00473036" w:rsidRPr="001973D9">
        <w:rPr>
          <w:rFonts w:ascii="Calibri" w:eastAsia="Calibri" w:hAnsi="Calibri" w:cs="Calibri"/>
          <w:color w:val="000000" w:themeColor="text1"/>
          <w:lang w:val="mk-MK"/>
        </w:rPr>
        <w:t>роизвод</w:t>
      </w:r>
      <w:r w:rsidR="005F4C17" w:rsidRPr="001973D9">
        <w:rPr>
          <w:rFonts w:ascii="Calibri" w:eastAsia="Calibri" w:hAnsi="Calibri" w:cs="Calibri"/>
          <w:color w:val="000000" w:themeColor="text1"/>
          <w:lang w:val="mk-MK"/>
        </w:rPr>
        <w:t>от</w:t>
      </w:r>
      <w:r w:rsidR="00473036" w:rsidRPr="001973D9">
        <w:rPr>
          <w:rFonts w:ascii="Calibri" w:eastAsia="Calibri" w:hAnsi="Calibri" w:cs="Calibri"/>
          <w:color w:val="000000" w:themeColor="text1"/>
          <w:lang w:val="mk-MK"/>
        </w:rPr>
        <w:t xml:space="preserve"> и документацијата наведена во делот IV подолу.</w:t>
      </w:r>
    </w:p>
    <w:p w14:paraId="7E2DDBFD" w14:textId="45733372" w:rsidR="006B3E33" w:rsidRPr="001973D9" w:rsidRDefault="00B37D24" w:rsidP="00252435">
      <w:pPr>
        <w:numPr>
          <w:ilvl w:val="0"/>
          <w:numId w:val="15"/>
        </w:numPr>
        <w:spacing w:after="0" w:line="240" w:lineRule="auto"/>
        <w:jc w:val="both"/>
        <w:rPr>
          <w:rFonts w:ascii="Calibri" w:eastAsia="Calibri" w:hAnsi="Calibri" w:cs="Calibri"/>
          <w:color w:val="000000" w:themeColor="text1"/>
          <w:lang w:val="mk-MK"/>
        </w:rPr>
      </w:pPr>
      <w:r w:rsidRPr="001973D9">
        <w:rPr>
          <w:rFonts w:ascii="Calibri" w:eastAsia="Calibri" w:hAnsi="Calibri" w:cs="Calibri"/>
          <w:b/>
          <w:bCs/>
          <w:color w:val="000000" w:themeColor="text1"/>
          <w:lang w:val="mk-MK"/>
        </w:rPr>
        <w:t>Предложен Распоред за достапност на Производот</w:t>
      </w:r>
      <w:r w:rsidR="006B3E33" w:rsidRPr="001973D9">
        <w:rPr>
          <w:rFonts w:ascii="Calibri" w:eastAsia="Times New Roman" w:hAnsi="Calibri" w:cs="Calibri"/>
          <w:b/>
          <w:bCs/>
          <w:kern w:val="0"/>
          <w:lang w:val="mk-MK"/>
          <w14:ligatures w14:val="none"/>
        </w:rPr>
        <w:t>:</w:t>
      </w:r>
      <w:r w:rsidR="004F0F23" w:rsidRPr="001973D9">
        <w:rPr>
          <w:rFonts w:ascii="Calibri" w:hAnsi="Calibri" w:cs="Calibri"/>
          <w:lang w:val="mk-MK"/>
        </w:rPr>
        <w:t xml:space="preserve"> </w:t>
      </w:r>
      <w:r w:rsidR="00BB77BF" w:rsidRPr="001973D9">
        <w:rPr>
          <w:rFonts w:ascii="Calibri" w:hAnsi="Calibri" w:cs="Calibri"/>
          <w:lang w:val="mk-MK"/>
        </w:rPr>
        <w:t xml:space="preserve">Распоред </w:t>
      </w:r>
      <w:r w:rsidR="007B773F">
        <w:rPr>
          <w:rFonts w:ascii="Calibri" w:hAnsi="Calibri" w:cs="Calibri"/>
          <w:lang w:val="mk-MK"/>
        </w:rPr>
        <w:t>за</w:t>
      </w:r>
      <w:r w:rsidR="00BB77BF" w:rsidRPr="001973D9">
        <w:rPr>
          <w:rFonts w:ascii="Calibri" w:hAnsi="Calibri" w:cs="Calibri"/>
          <w:lang w:val="mk-MK"/>
        </w:rPr>
        <w:t xml:space="preserve"> достапност на </w:t>
      </w:r>
      <w:r w:rsidR="005F4C17" w:rsidRPr="001973D9">
        <w:rPr>
          <w:rFonts w:ascii="Calibri" w:hAnsi="Calibri" w:cs="Calibri"/>
          <w:lang w:val="mk-MK"/>
        </w:rPr>
        <w:t>Производот</w:t>
      </w:r>
      <w:r w:rsidR="00BB77BF" w:rsidRPr="001973D9">
        <w:rPr>
          <w:rFonts w:ascii="Calibri" w:hAnsi="Calibri" w:cs="Calibri"/>
          <w:lang w:val="mk-MK"/>
        </w:rPr>
        <w:t xml:space="preserve"> во </w:t>
      </w:r>
      <w:r w:rsidR="005F4C17" w:rsidRPr="001973D9">
        <w:rPr>
          <w:rFonts w:ascii="Calibri" w:hAnsi="Calibri" w:cs="Calibri"/>
          <w:lang w:val="mk-MK"/>
        </w:rPr>
        <w:t>Отпремниот склад</w:t>
      </w:r>
      <w:r w:rsidR="00BB77BF" w:rsidRPr="001973D9">
        <w:rPr>
          <w:rFonts w:ascii="Calibri" w:hAnsi="Calibri" w:cs="Calibri"/>
          <w:lang w:val="mk-MK"/>
        </w:rPr>
        <w:t xml:space="preserve"> поткрепен со доказ дека барателот ја обезбедил достапноста на </w:t>
      </w:r>
      <w:r w:rsidR="005F4C17" w:rsidRPr="001973D9">
        <w:rPr>
          <w:rFonts w:ascii="Calibri" w:hAnsi="Calibri" w:cs="Calibri"/>
          <w:lang w:val="mk-MK"/>
        </w:rPr>
        <w:t>Производот</w:t>
      </w:r>
      <w:r w:rsidR="00BB77BF" w:rsidRPr="001973D9">
        <w:rPr>
          <w:rFonts w:ascii="Calibri" w:hAnsi="Calibri" w:cs="Calibri"/>
          <w:lang w:val="mk-MK"/>
        </w:rPr>
        <w:t xml:space="preserve"> </w:t>
      </w:r>
      <w:r w:rsidR="00294C34" w:rsidRPr="001973D9">
        <w:rPr>
          <w:rFonts w:ascii="Calibri" w:hAnsi="Calibri" w:cs="Calibri"/>
          <w:lang w:val="mk-MK"/>
        </w:rPr>
        <w:t xml:space="preserve">во </w:t>
      </w:r>
      <w:r w:rsidR="005F4C17" w:rsidRPr="001973D9">
        <w:rPr>
          <w:rFonts w:ascii="Calibri" w:hAnsi="Calibri" w:cs="Calibri"/>
          <w:lang w:val="mk-MK"/>
        </w:rPr>
        <w:t>Отпремниот склад</w:t>
      </w:r>
      <w:r w:rsidR="00BB77BF" w:rsidRPr="001973D9">
        <w:rPr>
          <w:rFonts w:ascii="Calibri" w:hAnsi="Calibri" w:cs="Calibri"/>
          <w:lang w:val="mk-MK"/>
        </w:rPr>
        <w:t>.</w:t>
      </w:r>
    </w:p>
    <w:p w14:paraId="563CB56C" w14:textId="5DE019D0" w:rsidR="00640431" w:rsidRPr="001973D9" w:rsidRDefault="00294C34" w:rsidP="00252435">
      <w:pPr>
        <w:numPr>
          <w:ilvl w:val="0"/>
          <w:numId w:val="15"/>
        </w:numPr>
        <w:spacing w:after="0" w:line="240" w:lineRule="auto"/>
        <w:jc w:val="both"/>
        <w:rPr>
          <w:rFonts w:ascii="Calibri" w:eastAsia="Calibri" w:hAnsi="Calibri" w:cs="Calibri"/>
          <w:color w:val="000000" w:themeColor="text1"/>
          <w:lang w:val="mk-MK"/>
        </w:rPr>
      </w:pPr>
      <w:r w:rsidRPr="001973D9">
        <w:rPr>
          <w:rFonts w:ascii="Calibri" w:eastAsia="Calibri" w:hAnsi="Calibri" w:cs="Calibri"/>
          <w:b/>
          <w:bCs/>
          <w:color w:val="000000" w:themeColor="text1"/>
          <w:lang w:val="mk-MK"/>
        </w:rPr>
        <w:t>Поврзани услуги</w:t>
      </w:r>
      <w:r w:rsidR="00640431" w:rsidRPr="004B52EE">
        <w:rPr>
          <w:rFonts w:ascii="Calibri" w:eastAsia="Calibri" w:hAnsi="Calibri" w:cs="Calibri"/>
          <w:b/>
          <w:bCs/>
          <w:color w:val="000000" w:themeColor="text1"/>
          <w:lang w:val="mk-MK"/>
        </w:rPr>
        <w:t>:</w:t>
      </w:r>
      <w:r w:rsidR="00640431" w:rsidRPr="001973D9">
        <w:rPr>
          <w:rFonts w:ascii="Calibri" w:eastAsia="Calibri" w:hAnsi="Calibri" w:cs="Calibri"/>
          <w:color w:val="000000" w:themeColor="text1"/>
          <w:lang w:val="mk-MK"/>
        </w:rPr>
        <w:t xml:space="preserve"> </w:t>
      </w:r>
      <w:r w:rsidR="008C7F41" w:rsidRPr="001973D9">
        <w:rPr>
          <w:rFonts w:ascii="Calibri" w:eastAsia="Calibri" w:hAnsi="Calibri" w:cs="Calibri"/>
          <w:color w:val="000000" w:themeColor="text1"/>
          <w:lang w:val="mk-MK"/>
        </w:rPr>
        <w:t xml:space="preserve">Услугите што треба да ги обезбеди ОКТА на Корисникот во </w:t>
      </w:r>
      <w:r w:rsidR="00BF2198">
        <w:rPr>
          <w:rFonts w:ascii="Calibri" w:eastAsia="Calibri" w:hAnsi="Calibri" w:cs="Calibri"/>
          <w:color w:val="000000" w:themeColor="text1"/>
          <w:lang w:val="mk-MK"/>
        </w:rPr>
        <w:t>Приемниот склад</w:t>
      </w:r>
      <w:r w:rsidR="008C7F41" w:rsidRPr="001973D9">
        <w:rPr>
          <w:rFonts w:ascii="Calibri" w:eastAsia="Calibri" w:hAnsi="Calibri" w:cs="Calibri"/>
          <w:color w:val="000000" w:themeColor="text1"/>
          <w:lang w:val="mk-MK"/>
        </w:rPr>
        <w:t xml:space="preserve"> во врска со транспортираните количини на Производ. Ваквите услуги вклучуваат:</w:t>
      </w:r>
    </w:p>
    <w:p w14:paraId="7208CA85" w14:textId="6699D4C6" w:rsidR="00640431" w:rsidRPr="001973D9" w:rsidRDefault="00463420" w:rsidP="00252435">
      <w:pPr>
        <w:numPr>
          <w:ilvl w:val="1"/>
          <w:numId w:val="15"/>
        </w:numPr>
        <w:spacing w:after="0" w:line="240" w:lineRule="auto"/>
        <w:jc w:val="both"/>
        <w:rPr>
          <w:rFonts w:ascii="Calibri" w:eastAsia="Calibri" w:hAnsi="Calibri" w:cs="Calibri"/>
          <w:color w:val="000000" w:themeColor="text1"/>
          <w:lang w:val="mk-MK"/>
        </w:rPr>
      </w:pPr>
      <w:r w:rsidRPr="001973D9">
        <w:rPr>
          <w:rFonts w:ascii="Calibri" w:eastAsia="Calibri" w:hAnsi="Calibri" w:cs="Calibri"/>
          <w:color w:val="000000" w:themeColor="text1"/>
          <w:lang w:val="mk-MK"/>
        </w:rPr>
        <w:lastRenderedPageBreak/>
        <w:t xml:space="preserve">Прием и чување на Производот - Прием на </w:t>
      </w:r>
      <w:r w:rsidR="00BF2198">
        <w:rPr>
          <w:rFonts w:ascii="Calibri" w:eastAsia="Calibri" w:hAnsi="Calibri" w:cs="Calibri"/>
          <w:color w:val="000000" w:themeColor="text1"/>
          <w:lang w:val="mk-MK"/>
        </w:rPr>
        <w:t>П</w:t>
      </w:r>
      <w:r w:rsidRPr="001973D9">
        <w:rPr>
          <w:rFonts w:ascii="Calibri" w:eastAsia="Calibri" w:hAnsi="Calibri" w:cs="Calibri"/>
          <w:color w:val="000000" w:themeColor="text1"/>
          <w:lang w:val="mk-MK"/>
        </w:rPr>
        <w:t xml:space="preserve">роизводот од Продуктоводот на Излезната точка на Продуктоводот во </w:t>
      </w:r>
      <w:r w:rsidR="00BF2198">
        <w:rPr>
          <w:rFonts w:ascii="Calibri" w:eastAsia="Calibri" w:hAnsi="Calibri" w:cs="Calibri"/>
          <w:color w:val="000000" w:themeColor="text1"/>
          <w:lang w:val="mk-MK"/>
        </w:rPr>
        <w:t>Приемниот склад</w:t>
      </w:r>
      <w:r w:rsidRPr="001973D9">
        <w:rPr>
          <w:rFonts w:ascii="Calibri" w:eastAsia="Calibri" w:hAnsi="Calibri" w:cs="Calibri"/>
          <w:color w:val="000000" w:themeColor="text1"/>
          <w:lang w:val="mk-MK"/>
        </w:rPr>
        <w:t xml:space="preserve"> и чување на Производот во </w:t>
      </w:r>
      <w:r w:rsidR="00BF2198">
        <w:rPr>
          <w:rFonts w:ascii="Calibri" w:eastAsia="Calibri" w:hAnsi="Calibri" w:cs="Calibri"/>
          <w:color w:val="000000" w:themeColor="text1"/>
          <w:lang w:val="mk-MK"/>
        </w:rPr>
        <w:t>Приемниот склад</w:t>
      </w:r>
      <w:r w:rsidRPr="001973D9">
        <w:rPr>
          <w:rFonts w:ascii="Calibri" w:eastAsia="Calibri" w:hAnsi="Calibri" w:cs="Calibri"/>
          <w:color w:val="000000" w:themeColor="text1"/>
          <w:lang w:val="mk-MK"/>
        </w:rPr>
        <w:t xml:space="preserve"> за одреден период на складирање</w:t>
      </w:r>
      <w:r w:rsidR="00A14C6C" w:rsidRPr="001973D9">
        <w:rPr>
          <w:rFonts w:ascii="Calibri" w:eastAsia="Calibri" w:hAnsi="Calibri" w:cs="Calibri"/>
          <w:color w:val="000000" w:themeColor="text1"/>
          <w:lang w:val="mk-MK"/>
        </w:rPr>
        <w:t>; и</w:t>
      </w:r>
    </w:p>
    <w:p w14:paraId="564E4BCC" w14:textId="3BA4A87E" w:rsidR="00640431" w:rsidRPr="001973D9" w:rsidRDefault="003B57C6" w:rsidP="00640431">
      <w:pPr>
        <w:numPr>
          <w:ilvl w:val="1"/>
          <w:numId w:val="15"/>
        </w:numPr>
        <w:spacing w:after="0" w:line="240" w:lineRule="auto"/>
        <w:jc w:val="both"/>
        <w:rPr>
          <w:rFonts w:ascii="Calibri" w:eastAsia="Calibri" w:hAnsi="Calibri" w:cs="Calibri"/>
          <w:color w:val="000000" w:themeColor="text1"/>
          <w:lang w:val="mk-MK"/>
        </w:rPr>
      </w:pPr>
      <w:bookmarkStart w:id="2" w:name="_Hlk197338219"/>
      <w:r>
        <w:rPr>
          <w:rFonts w:ascii="Calibri" w:eastAsia="Calibri" w:hAnsi="Calibri" w:cs="Calibri"/>
          <w:color w:val="000000" w:themeColor="text1"/>
          <w:lang w:val="mk-MK"/>
        </w:rPr>
        <w:t>У</w:t>
      </w:r>
      <w:r w:rsidR="009D2EEF" w:rsidRPr="001973D9">
        <w:rPr>
          <w:rFonts w:ascii="Calibri" w:eastAsia="Calibri" w:hAnsi="Calibri" w:cs="Calibri"/>
          <w:color w:val="000000" w:themeColor="text1"/>
          <w:lang w:val="mk-MK"/>
        </w:rPr>
        <w:t>слуги</w:t>
      </w:r>
      <w:r w:rsidR="003931AB" w:rsidRPr="001973D9">
        <w:rPr>
          <w:rFonts w:ascii="Calibri" w:eastAsia="Calibri" w:hAnsi="Calibri" w:cs="Calibri"/>
          <w:color w:val="000000" w:themeColor="text1"/>
          <w:lang w:val="mk-MK"/>
        </w:rPr>
        <w:t xml:space="preserve"> </w:t>
      </w:r>
      <w:r>
        <w:rPr>
          <w:rFonts w:ascii="Calibri" w:eastAsia="Calibri" w:hAnsi="Calibri" w:cs="Calibri"/>
          <w:color w:val="000000" w:themeColor="text1"/>
          <w:lang w:val="mk-MK"/>
        </w:rPr>
        <w:t xml:space="preserve">на ракување </w:t>
      </w:r>
      <w:r w:rsidR="003931AB" w:rsidRPr="001973D9">
        <w:rPr>
          <w:rFonts w:ascii="Calibri" w:eastAsia="Calibri" w:hAnsi="Calibri" w:cs="Calibri"/>
          <w:color w:val="000000" w:themeColor="text1"/>
          <w:lang w:val="mk-MK"/>
        </w:rPr>
        <w:t xml:space="preserve">- Истовар на Производот од </w:t>
      </w:r>
      <w:r w:rsidR="00BF2198">
        <w:rPr>
          <w:rFonts w:ascii="Calibri" w:eastAsia="Calibri" w:hAnsi="Calibri" w:cs="Calibri"/>
          <w:color w:val="000000" w:themeColor="text1"/>
          <w:lang w:val="mk-MK"/>
        </w:rPr>
        <w:t>Приемниот склад</w:t>
      </w:r>
      <w:r w:rsidR="003931AB" w:rsidRPr="001973D9">
        <w:rPr>
          <w:rFonts w:ascii="Calibri" w:eastAsia="Calibri" w:hAnsi="Calibri" w:cs="Calibri"/>
          <w:color w:val="000000" w:themeColor="text1"/>
          <w:lang w:val="mk-MK"/>
        </w:rPr>
        <w:t xml:space="preserve"> </w:t>
      </w:r>
      <w:r w:rsidR="00370272">
        <w:rPr>
          <w:rFonts w:ascii="Calibri" w:eastAsia="Calibri" w:hAnsi="Calibri" w:cs="Calibri"/>
          <w:color w:val="000000" w:themeColor="text1"/>
          <w:lang w:val="mk-MK"/>
        </w:rPr>
        <w:t>во</w:t>
      </w:r>
      <w:r w:rsidR="003931AB" w:rsidRPr="001973D9">
        <w:rPr>
          <w:rFonts w:ascii="Calibri" w:eastAsia="Calibri" w:hAnsi="Calibri" w:cs="Calibri"/>
          <w:color w:val="000000" w:themeColor="text1"/>
          <w:lang w:val="mk-MK"/>
        </w:rPr>
        <w:t xml:space="preserve"> </w:t>
      </w:r>
      <w:r w:rsidR="0022500D">
        <w:rPr>
          <w:rFonts w:ascii="Calibri" w:eastAsia="Calibri" w:hAnsi="Calibri" w:cs="Calibri"/>
          <w:color w:val="000000" w:themeColor="text1"/>
          <w:lang w:val="mk-MK"/>
        </w:rPr>
        <w:t xml:space="preserve">Местото </w:t>
      </w:r>
      <w:r w:rsidR="003931AB" w:rsidRPr="001973D9">
        <w:rPr>
          <w:rFonts w:ascii="Calibri" w:eastAsia="Calibri" w:hAnsi="Calibri" w:cs="Calibri"/>
          <w:color w:val="000000" w:themeColor="text1"/>
          <w:lang w:val="mk-MK"/>
        </w:rPr>
        <w:t>на товарење и товарење на Производот во последователен вид транспорт или, доколку е применливо, во последователен складиш</w:t>
      </w:r>
      <w:r w:rsidR="001A7FA8">
        <w:rPr>
          <w:rFonts w:ascii="Calibri" w:eastAsia="Calibri" w:hAnsi="Calibri" w:cs="Calibri"/>
          <w:color w:val="000000" w:themeColor="text1"/>
          <w:lang w:val="mk-MK"/>
        </w:rPr>
        <w:t>т</w:t>
      </w:r>
      <w:r w:rsidR="003931AB" w:rsidRPr="001973D9">
        <w:rPr>
          <w:rFonts w:ascii="Calibri" w:eastAsia="Calibri" w:hAnsi="Calibri" w:cs="Calibri"/>
          <w:color w:val="000000" w:themeColor="text1"/>
          <w:lang w:val="mk-MK"/>
        </w:rPr>
        <w:t>ен објект управуван од ОКТА во нејзиниот индустриски комплекс, доколку е применливо.</w:t>
      </w:r>
    </w:p>
    <w:p w14:paraId="14BEB824" w14:textId="44F12BC3" w:rsidR="00640431" w:rsidRPr="001973D9" w:rsidRDefault="00610778" w:rsidP="00640431">
      <w:pPr>
        <w:numPr>
          <w:ilvl w:val="0"/>
          <w:numId w:val="15"/>
        </w:numPr>
        <w:spacing w:after="0" w:line="240" w:lineRule="auto"/>
        <w:jc w:val="both"/>
        <w:rPr>
          <w:rFonts w:ascii="Calibri" w:eastAsia="Calibri" w:hAnsi="Calibri" w:cs="Calibri"/>
          <w:color w:val="000000" w:themeColor="text1"/>
          <w:lang w:val="mk-MK"/>
        </w:rPr>
      </w:pPr>
      <w:bookmarkStart w:id="3" w:name="_Hlk192755338"/>
      <w:bookmarkEnd w:id="2"/>
      <w:r w:rsidRPr="001973D9">
        <w:rPr>
          <w:rFonts w:ascii="Calibri" w:eastAsia="Calibri" w:hAnsi="Calibri" w:cs="Calibri"/>
          <w:b/>
          <w:bCs/>
          <w:color w:val="000000" w:themeColor="text1"/>
          <w:lang w:val="mk-MK"/>
        </w:rPr>
        <w:t>Договор за Поврзани Услуги</w:t>
      </w:r>
      <w:r w:rsidR="00640431" w:rsidRPr="004B52EE">
        <w:rPr>
          <w:rFonts w:ascii="Calibri" w:eastAsia="Calibri" w:hAnsi="Calibri" w:cs="Calibri"/>
          <w:b/>
          <w:bCs/>
          <w:color w:val="000000" w:themeColor="text1"/>
          <w:lang w:val="mk-MK"/>
        </w:rPr>
        <w:t>:</w:t>
      </w:r>
      <w:bookmarkEnd w:id="3"/>
      <w:r w:rsidR="00A71A25" w:rsidRPr="001973D9">
        <w:rPr>
          <w:rFonts w:ascii="Calibri" w:eastAsia="Calibri" w:hAnsi="Calibri" w:cs="Calibri"/>
          <w:color w:val="000000" w:themeColor="text1"/>
          <w:lang w:val="mk-MK"/>
        </w:rPr>
        <w:t xml:space="preserve"> Договорот склучен помеѓу Корисникот и ОКТА во врска со обезбедувањето на Поврзаните услуги од страна на ОКТА на Корисникот во </w:t>
      </w:r>
      <w:r w:rsidR="00BF2198">
        <w:rPr>
          <w:rFonts w:ascii="Calibri" w:eastAsia="Calibri" w:hAnsi="Calibri" w:cs="Calibri"/>
          <w:color w:val="000000" w:themeColor="text1"/>
          <w:lang w:val="mk-MK"/>
        </w:rPr>
        <w:t>Приемниот склад</w:t>
      </w:r>
      <w:r w:rsidR="00A71A25" w:rsidRPr="001973D9">
        <w:rPr>
          <w:rFonts w:ascii="Calibri" w:eastAsia="Calibri" w:hAnsi="Calibri" w:cs="Calibri"/>
          <w:color w:val="000000" w:themeColor="text1"/>
          <w:lang w:val="mk-MK"/>
        </w:rPr>
        <w:t>.</w:t>
      </w:r>
    </w:p>
    <w:p w14:paraId="73AAE72F" w14:textId="68BEF3C0" w:rsidR="00640431" w:rsidRPr="00A41318" w:rsidRDefault="00F71320" w:rsidP="00640431">
      <w:pPr>
        <w:numPr>
          <w:ilvl w:val="0"/>
          <w:numId w:val="15"/>
        </w:numPr>
        <w:spacing w:after="0" w:line="240" w:lineRule="auto"/>
        <w:jc w:val="both"/>
        <w:rPr>
          <w:rFonts w:ascii="Calibri" w:eastAsia="Calibri" w:hAnsi="Calibri" w:cs="Calibri"/>
          <w:lang w:val="mk-MK"/>
        </w:rPr>
      </w:pPr>
      <w:r w:rsidRPr="001973D9">
        <w:rPr>
          <w:rFonts w:ascii="Calibri" w:eastAsia="Calibri" w:hAnsi="Calibri" w:cs="Calibri"/>
          <w:b/>
          <w:bCs/>
          <w:color w:val="000000" w:themeColor="text1"/>
          <w:lang w:val="mk-MK"/>
        </w:rPr>
        <w:t>Отпремниот терминал</w:t>
      </w:r>
      <w:r w:rsidR="00640431" w:rsidRPr="004B52EE">
        <w:rPr>
          <w:rFonts w:ascii="Calibri" w:eastAsia="Calibri" w:hAnsi="Calibri" w:cs="Calibri"/>
          <w:b/>
          <w:bCs/>
          <w:color w:val="000000" w:themeColor="text1"/>
          <w:lang w:val="mk-MK"/>
        </w:rPr>
        <w:t>:</w:t>
      </w:r>
      <w:r w:rsidR="00640431" w:rsidRPr="001973D9">
        <w:rPr>
          <w:rFonts w:ascii="Calibri" w:eastAsia="Calibri" w:hAnsi="Calibri" w:cs="Calibri"/>
          <w:color w:val="000000" w:themeColor="text1"/>
          <w:lang w:val="mk-MK"/>
        </w:rPr>
        <w:t xml:space="preserve"> </w:t>
      </w:r>
      <w:r w:rsidR="00F15F31" w:rsidRPr="001973D9">
        <w:rPr>
          <w:rFonts w:ascii="Calibri" w:hAnsi="Calibri" w:cs="Calibri"/>
          <w:lang w:val="mk-MK"/>
        </w:rPr>
        <w:t>Терминал</w:t>
      </w:r>
      <w:r w:rsidR="009B1F74" w:rsidRPr="001973D9">
        <w:rPr>
          <w:rFonts w:ascii="Calibri" w:hAnsi="Calibri" w:cs="Calibri"/>
          <w:lang w:val="mk-MK"/>
        </w:rPr>
        <w:t>от</w:t>
      </w:r>
      <w:r w:rsidR="00F15F31" w:rsidRPr="001973D9">
        <w:rPr>
          <w:rFonts w:ascii="Calibri" w:hAnsi="Calibri" w:cs="Calibri"/>
          <w:lang w:val="mk-MK"/>
        </w:rPr>
        <w:t xml:space="preserve"> VARDAX-</w:t>
      </w:r>
      <w:r w:rsidR="00F15F31" w:rsidRPr="00A41318">
        <w:rPr>
          <w:rFonts w:ascii="Calibri" w:hAnsi="Calibri" w:cs="Calibri"/>
          <w:lang w:val="mk-MK"/>
        </w:rPr>
        <w:t>TIC (</w:t>
      </w:r>
      <w:r w:rsidR="001973D9" w:rsidRPr="00A41318">
        <w:rPr>
          <w:rFonts w:ascii="Calibri" w:hAnsi="Calibri" w:cs="Calibri"/>
          <w:lang w:val="mk-MK"/>
        </w:rPr>
        <w:t>терминал</w:t>
      </w:r>
      <w:r w:rsidR="008454E4" w:rsidRPr="00A41318">
        <w:rPr>
          <w:rFonts w:ascii="Calibri" w:hAnsi="Calibri" w:cs="Calibri"/>
          <w:lang w:val="mk-MK"/>
        </w:rPr>
        <w:t xml:space="preserve">от за </w:t>
      </w:r>
      <w:r w:rsidR="004B055D" w:rsidRPr="00A41318">
        <w:rPr>
          <w:rFonts w:ascii="Calibri" w:hAnsi="Calibri" w:cs="Calibri"/>
          <w:lang w:val="mk-MK"/>
        </w:rPr>
        <w:t xml:space="preserve">празнење и </w:t>
      </w:r>
      <w:r w:rsidR="00EB2A65" w:rsidRPr="00A41318">
        <w:rPr>
          <w:rFonts w:ascii="Calibri" w:hAnsi="Calibri" w:cs="Calibri"/>
          <w:lang w:val="mk-MK"/>
        </w:rPr>
        <w:t>испраќање</w:t>
      </w:r>
      <w:r w:rsidR="009B1F74" w:rsidRPr="00A41318">
        <w:rPr>
          <w:rFonts w:ascii="Calibri" w:hAnsi="Calibri" w:cs="Calibri"/>
          <w:lang w:val="mk-MK"/>
        </w:rPr>
        <w:t xml:space="preserve"> </w:t>
      </w:r>
      <w:r w:rsidR="00F15F31" w:rsidRPr="00A41318">
        <w:rPr>
          <w:rFonts w:ascii="Calibri" w:hAnsi="Calibri" w:cs="Calibri"/>
          <w:lang w:val="mk-MK"/>
        </w:rPr>
        <w:t xml:space="preserve">на </w:t>
      </w:r>
      <w:r w:rsidR="00B2496B" w:rsidRPr="00A41318">
        <w:rPr>
          <w:rFonts w:ascii="Calibri" w:hAnsi="Calibri" w:cs="Calibri"/>
          <w:lang w:val="mk-MK"/>
        </w:rPr>
        <w:t>Продуктоводот</w:t>
      </w:r>
      <w:r w:rsidR="00F15F31" w:rsidRPr="00A41318">
        <w:rPr>
          <w:rFonts w:ascii="Calibri" w:hAnsi="Calibri" w:cs="Calibri"/>
          <w:lang w:val="mk-MK"/>
        </w:rPr>
        <w:t xml:space="preserve"> лоциран во </w:t>
      </w:r>
      <w:r w:rsidR="00BF2198" w:rsidRPr="00A41318">
        <w:rPr>
          <w:rFonts w:ascii="Calibri" w:hAnsi="Calibri" w:cs="Calibri"/>
          <w:lang w:val="mk-MK"/>
        </w:rPr>
        <w:t>границите</w:t>
      </w:r>
      <w:r w:rsidR="00F15F31" w:rsidRPr="00A41318">
        <w:rPr>
          <w:rFonts w:ascii="Calibri" w:hAnsi="Calibri" w:cs="Calibri"/>
          <w:lang w:val="mk-MK"/>
        </w:rPr>
        <w:t xml:space="preserve"> на Солунскиот индустриски комплекс на </w:t>
      </w:r>
      <w:r w:rsidR="00C44A0C" w:rsidRPr="00A41318">
        <w:rPr>
          <w:rFonts w:ascii="Calibri" w:hAnsi="Calibri" w:cs="Calibri"/>
          <w:lang w:val="mk-MK"/>
        </w:rPr>
        <w:t>ХЕЛПЕ</w:t>
      </w:r>
      <w:r w:rsidR="00F15F31" w:rsidRPr="00A41318">
        <w:rPr>
          <w:rFonts w:ascii="Calibri" w:hAnsi="Calibri" w:cs="Calibri"/>
          <w:lang w:val="mk-MK"/>
        </w:rPr>
        <w:t xml:space="preserve"> во Солун, Република Грција).</w:t>
      </w:r>
    </w:p>
    <w:p w14:paraId="7E73F96C" w14:textId="2FC84849" w:rsidR="00640431" w:rsidRPr="001973D9" w:rsidRDefault="00F71320" w:rsidP="00640431">
      <w:pPr>
        <w:numPr>
          <w:ilvl w:val="0"/>
          <w:numId w:val="15"/>
        </w:numPr>
        <w:spacing w:after="0" w:line="240" w:lineRule="auto"/>
        <w:jc w:val="both"/>
        <w:rPr>
          <w:rFonts w:ascii="Calibri" w:eastAsia="Calibri" w:hAnsi="Calibri" w:cs="Calibri"/>
          <w:color w:val="000000" w:themeColor="text1"/>
          <w:lang w:val="mk-MK"/>
        </w:rPr>
      </w:pPr>
      <w:r w:rsidRPr="001973D9">
        <w:rPr>
          <w:rFonts w:ascii="Calibri" w:hAnsi="Calibri" w:cs="Calibri"/>
          <w:b/>
          <w:iCs/>
          <w:lang w:val="mk-MK"/>
        </w:rPr>
        <w:t>Отпремен склад</w:t>
      </w:r>
      <w:r w:rsidR="00640431" w:rsidRPr="004B52EE">
        <w:rPr>
          <w:rFonts w:ascii="Calibri" w:hAnsi="Calibri" w:cs="Calibri"/>
          <w:b/>
          <w:bCs/>
          <w:lang w:val="mk-MK"/>
        </w:rPr>
        <w:t>:</w:t>
      </w:r>
      <w:r w:rsidR="00640431" w:rsidRPr="001973D9">
        <w:rPr>
          <w:rFonts w:ascii="Calibri" w:hAnsi="Calibri" w:cs="Calibri"/>
          <w:lang w:val="mk-MK"/>
        </w:rPr>
        <w:t xml:space="preserve"> </w:t>
      </w:r>
      <w:r w:rsidR="00011E82" w:rsidRPr="001973D9">
        <w:rPr>
          <w:rFonts w:ascii="Calibri" w:eastAsia="Calibri" w:hAnsi="Calibri" w:cs="Calibri"/>
          <w:color w:val="000000" w:themeColor="text1"/>
          <w:lang w:val="mk-MK"/>
        </w:rPr>
        <w:t xml:space="preserve">резервоар со статус на јавен царински склад лоциран во Индустрискиот комплекс во Солун, во сопственост и управуван од </w:t>
      </w:r>
      <w:r w:rsidR="00C44A0C" w:rsidRPr="001973D9">
        <w:rPr>
          <w:rFonts w:ascii="Calibri" w:eastAsia="Calibri" w:hAnsi="Calibri" w:cs="Calibri"/>
          <w:color w:val="000000" w:themeColor="text1"/>
          <w:lang w:val="mk-MK"/>
        </w:rPr>
        <w:t>ХЕЛПЕ</w:t>
      </w:r>
      <w:r w:rsidR="00011E82" w:rsidRPr="001973D9">
        <w:rPr>
          <w:rFonts w:ascii="Calibri" w:eastAsia="Calibri" w:hAnsi="Calibri" w:cs="Calibri"/>
          <w:color w:val="000000" w:themeColor="text1"/>
          <w:lang w:val="mk-MK"/>
        </w:rPr>
        <w:t xml:space="preserve"> и соодветно поврзан со </w:t>
      </w:r>
      <w:r w:rsidR="009A75F9">
        <w:rPr>
          <w:rFonts w:ascii="Calibri" w:eastAsia="Calibri" w:hAnsi="Calibri" w:cs="Calibri"/>
          <w:color w:val="000000" w:themeColor="text1"/>
          <w:lang w:val="mk-MK"/>
        </w:rPr>
        <w:t>Продуктоводот</w:t>
      </w:r>
      <w:r w:rsidR="00011E82" w:rsidRPr="001973D9">
        <w:rPr>
          <w:rFonts w:ascii="Calibri" w:eastAsia="Calibri" w:hAnsi="Calibri" w:cs="Calibri"/>
          <w:color w:val="000000" w:themeColor="text1"/>
          <w:lang w:val="mk-MK"/>
        </w:rPr>
        <w:t>.</w:t>
      </w:r>
    </w:p>
    <w:p w14:paraId="42348E1C" w14:textId="1E4F2299" w:rsidR="00640431" w:rsidRPr="001973D9" w:rsidRDefault="00045970" w:rsidP="00640431">
      <w:pPr>
        <w:numPr>
          <w:ilvl w:val="0"/>
          <w:numId w:val="15"/>
        </w:numPr>
        <w:spacing w:after="0" w:line="240" w:lineRule="auto"/>
        <w:jc w:val="both"/>
        <w:rPr>
          <w:rFonts w:ascii="Calibri" w:eastAsia="Calibri" w:hAnsi="Calibri" w:cs="Calibri"/>
          <w:color w:val="000000" w:themeColor="text1"/>
          <w:lang w:val="mk-MK"/>
        </w:rPr>
      </w:pPr>
      <w:r>
        <w:rPr>
          <w:rFonts w:ascii="Calibri" w:eastAsia="Calibri" w:hAnsi="Calibri" w:cs="Calibri"/>
          <w:b/>
          <w:bCs/>
          <w:color w:val="000000" w:themeColor="text1"/>
          <w:lang w:val="mk-MK"/>
        </w:rPr>
        <w:t>ХЕЛПЕ (</w:t>
      </w:r>
      <w:r w:rsidR="00BF2198" w:rsidRPr="009A2186">
        <w:rPr>
          <w:rFonts w:ascii="Calibri" w:eastAsia="Calibri" w:hAnsi="Calibri" w:cs="Calibri"/>
          <w:b/>
          <w:bCs/>
          <w:color w:val="000000" w:themeColor="text1"/>
          <w:lang w:val="mk-MK"/>
        </w:rPr>
        <w:t>HELPE</w:t>
      </w:r>
      <w:r>
        <w:rPr>
          <w:rFonts w:ascii="Calibri" w:eastAsia="Calibri" w:hAnsi="Calibri" w:cs="Calibri"/>
          <w:b/>
          <w:bCs/>
          <w:color w:val="000000" w:themeColor="text1"/>
          <w:lang w:val="mk-MK"/>
        </w:rPr>
        <w:t>)</w:t>
      </w:r>
      <w:r w:rsidR="00BF2198" w:rsidRPr="009A2186">
        <w:rPr>
          <w:rFonts w:ascii="Calibri" w:eastAsia="Calibri" w:hAnsi="Calibri" w:cs="Calibri"/>
          <w:b/>
          <w:bCs/>
          <w:color w:val="000000" w:themeColor="text1"/>
          <w:lang w:val="mk-MK"/>
        </w:rPr>
        <w:t>:</w:t>
      </w:r>
      <w:r w:rsidR="00BF2198" w:rsidRPr="009A2186">
        <w:rPr>
          <w:rFonts w:ascii="Calibri" w:eastAsia="Calibri" w:hAnsi="Calibri" w:cs="Calibri"/>
          <w:color w:val="000000" w:themeColor="text1"/>
          <w:lang w:val="mk-MK"/>
        </w:rPr>
        <w:t xml:space="preserve"> Хеленик Петролеум Акционерско друштво со еден акционер (Hellenic Petroleum Single member Societe Anonyme), со скратен назив Хеленик Петролеум С.А. (Helleniq Petroleum S.A.), со регистрирано седиште </w:t>
      </w:r>
      <w:r w:rsidR="00D8191E">
        <w:rPr>
          <w:rFonts w:ascii="Calibri" w:eastAsia="Calibri" w:hAnsi="Calibri" w:cs="Calibri"/>
          <w:color w:val="000000" w:themeColor="text1"/>
          <w:lang w:val="mk-MK"/>
        </w:rPr>
        <w:t xml:space="preserve">на </w:t>
      </w:r>
      <w:r w:rsidR="00BF2198" w:rsidRPr="009A2186">
        <w:rPr>
          <w:rFonts w:ascii="Calibri" w:eastAsia="Calibri" w:hAnsi="Calibri" w:cs="Calibri"/>
          <w:color w:val="000000" w:themeColor="text1"/>
          <w:lang w:val="mk-MK"/>
        </w:rPr>
        <w:t>улица Химарас 8А, Маруси, Атина, Грција (8A, Chimarras Str., Maroussi, Greece)</w:t>
      </w:r>
      <w:r w:rsidR="009075C0" w:rsidRPr="27135D0D">
        <w:rPr>
          <w:rFonts w:ascii="Calibri" w:eastAsia="Calibri" w:hAnsi="Calibri" w:cs="Calibri"/>
          <w:color w:val="000000" w:themeColor="text1"/>
          <w:lang w:val="mk-MK"/>
        </w:rPr>
        <w:t>.</w:t>
      </w:r>
    </w:p>
    <w:p w14:paraId="4A888E0F" w14:textId="58671182" w:rsidR="00747B6D" w:rsidRPr="001973D9" w:rsidRDefault="0022500D" w:rsidP="00640431">
      <w:pPr>
        <w:numPr>
          <w:ilvl w:val="0"/>
          <w:numId w:val="15"/>
        </w:numPr>
        <w:spacing w:after="0" w:line="240" w:lineRule="auto"/>
        <w:jc w:val="both"/>
        <w:rPr>
          <w:rFonts w:ascii="Calibri" w:eastAsia="Calibri" w:hAnsi="Calibri" w:cs="Calibri"/>
          <w:color w:val="000000" w:themeColor="text1"/>
          <w:lang w:val="mk-MK"/>
        </w:rPr>
      </w:pPr>
      <w:r>
        <w:rPr>
          <w:rFonts w:ascii="Calibri" w:eastAsia="Calibri" w:hAnsi="Calibri" w:cs="Calibri"/>
          <w:b/>
          <w:bCs/>
          <w:color w:val="000000" w:themeColor="text1"/>
          <w:lang w:val="mk-MK"/>
        </w:rPr>
        <w:t xml:space="preserve">Место </w:t>
      </w:r>
      <w:r w:rsidR="009075C0" w:rsidRPr="001973D9">
        <w:rPr>
          <w:rFonts w:ascii="Calibri" w:eastAsia="Calibri" w:hAnsi="Calibri" w:cs="Calibri"/>
          <w:b/>
          <w:bCs/>
          <w:color w:val="000000" w:themeColor="text1"/>
          <w:lang w:val="mk-MK"/>
        </w:rPr>
        <w:t>на товарење</w:t>
      </w:r>
      <w:r w:rsidR="00640431" w:rsidRPr="004B52EE">
        <w:rPr>
          <w:rFonts w:ascii="Calibri" w:eastAsia="Calibri" w:hAnsi="Calibri" w:cs="Calibri"/>
          <w:b/>
          <w:bCs/>
          <w:color w:val="000000" w:themeColor="text1"/>
          <w:lang w:val="mk-MK"/>
        </w:rPr>
        <w:t>:</w:t>
      </w:r>
      <w:r w:rsidR="00EE59FD" w:rsidRPr="001973D9">
        <w:rPr>
          <w:rFonts w:ascii="Calibri" w:eastAsia="Calibri" w:hAnsi="Calibri" w:cs="Calibri"/>
          <w:color w:val="000000" w:themeColor="text1"/>
          <w:lang w:val="mk-MK"/>
        </w:rPr>
        <w:t xml:space="preserve"> </w:t>
      </w:r>
      <w:r w:rsidR="00CB08D4">
        <w:rPr>
          <w:rFonts w:ascii="Calibri" w:eastAsia="Calibri" w:hAnsi="Calibri" w:cs="Calibri"/>
          <w:color w:val="000000" w:themeColor="text1"/>
          <w:lang w:val="mk-MK"/>
        </w:rPr>
        <w:t xml:space="preserve">Местото каде </w:t>
      </w:r>
      <w:r w:rsidR="00EE59FD" w:rsidRPr="001973D9">
        <w:rPr>
          <w:rFonts w:ascii="Calibri" w:eastAsia="Calibri" w:hAnsi="Calibri" w:cs="Calibri"/>
          <w:color w:val="000000" w:themeColor="text1"/>
          <w:lang w:val="mk-MK"/>
        </w:rPr>
        <w:t xml:space="preserve">Производот го напушта </w:t>
      </w:r>
      <w:r w:rsidR="00BF2198">
        <w:rPr>
          <w:rFonts w:ascii="Calibri" w:eastAsia="Calibri" w:hAnsi="Calibri" w:cs="Calibri"/>
          <w:color w:val="000000" w:themeColor="text1"/>
          <w:lang w:val="mk-MK"/>
        </w:rPr>
        <w:t>Приемниот склад</w:t>
      </w:r>
      <w:r w:rsidR="00EE59FD" w:rsidRPr="001973D9">
        <w:rPr>
          <w:rFonts w:ascii="Calibri" w:eastAsia="Calibri" w:hAnsi="Calibri" w:cs="Calibri"/>
          <w:color w:val="000000" w:themeColor="text1"/>
          <w:lang w:val="mk-MK"/>
        </w:rPr>
        <w:t xml:space="preserve"> и оди во последователни видови транспорт или во складиш</w:t>
      </w:r>
      <w:r w:rsidR="00596EC9">
        <w:rPr>
          <w:rFonts w:ascii="Calibri" w:eastAsia="Calibri" w:hAnsi="Calibri" w:cs="Calibri"/>
          <w:color w:val="000000" w:themeColor="text1"/>
          <w:lang w:val="mk-MK"/>
        </w:rPr>
        <w:t>т</w:t>
      </w:r>
      <w:r w:rsidR="00EE59FD" w:rsidRPr="001973D9">
        <w:rPr>
          <w:rFonts w:ascii="Calibri" w:eastAsia="Calibri" w:hAnsi="Calibri" w:cs="Calibri"/>
          <w:color w:val="000000" w:themeColor="text1"/>
          <w:lang w:val="mk-MK"/>
        </w:rPr>
        <w:t>ен објект управуван од ОКТА во нејзиниот индустриски комплекс.</w:t>
      </w:r>
    </w:p>
    <w:p w14:paraId="300F8689" w14:textId="1938B521" w:rsidR="00747B6D" w:rsidRPr="001973D9" w:rsidRDefault="00747B6D" w:rsidP="00747B6D">
      <w:pPr>
        <w:numPr>
          <w:ilvl w:val="0"/>
          <w:numId w:val="15"/>
        </w:numPr>
        <w:spacing w:after="0" w:line="240" w:lineRule="auto"/>
        <w:jc w:val="both"/>
        <w:rPr>
          <w:rFonts w:ascii="Calibri" w:eastAsia="Calibri" w:hAnsi="Calibri" w:cs="Calibri"/>
          <w:color w:val="000000" w:themeColor="text1"/>
          <w:lang w:val="mk-MK"/>
        </w:rPr>
      </w:pPr>
      <w:r w:rsidRPr="001973D9">
        <w:rPr>
          <w:rFonts w:ascii="Calibri" w:eastAsia="Calibri" w:hAnsi="Calibri" w:cs="Calibri"/>
          <w:b/>
          <w:bCs/>
          <w:color w:val="000000" w:themeColor="text1"/>
          <w:lang w:val="mk-MK"/>
        </w:rPr>
        <w:t xml:space="preserve">OKTA </w:t>
      </w:r>
      <w:r w:rsidRPr="001973D9">
        <w:rPr>
          <w:rFonts w:ascii="Calibri" w:eastAsia="Calibri" w:hAnsi="Calibri" w:cs="Calibri"/>
          <w:color w:val="000000" w:themeColor="text1"/>
          <w:lang w:val="mk-MK"/>
        </w:rPr>
        <w:t xml:space="preserve">- </w:t>
      </w:r>
      <w:r w:rsidR="00E0266E" w:rsidRPr="001973D9">
        <w:rPr>
          <w:rFonts w:ascii="Calibri" w:hAnsi="Calibri" w:cs="Calibri"/>
          <w:lang w:val="mk-MK"/>
        </w:rPr>
        <w:t xml:space="preserve">ОКТА Рафинерија на нафта Акционерско друштво-Скопје, </w:t>
      </w:r>
      <w:r w:rsidR="00596EC9">
        <w:rPr>
          <w:rFonts w:ascii="Calibri" w:hAnsi="Calibri" w:cs="Calibri"/>
          <w:lang w:val="mk-MK"/>
        </w:rPr>
        <w:t xml:space="preserve">со седиште на </w:t>
      </w:r>
      <w:r w:rsidR="00E0266E" w:rsidRPr="001973D9">
        <w:rPr>
          <w:rFonts w:ascii="Calibri" w:hAnsi="Calibri" w:cs="Calibri"/>
          <w:lang w:val="mk-MK"/>
        </w:rPr>
        <w:t>ул. 1 бр. 25, Миладиновци, сметка број 200000098725331 депонент на Стопанска Банка АД Скопје, ЕДБ MK 4030980254845 и ЕМБС 4074009</w:t>
      </w:r>
      <w:r w:rsidRPr="001973D9">
        <w:rPr>
          <w:rFonts w:ascii="Calibri" w:hAnsi="Calibri" w:cs="Calibri"/>
          <w:lang w:val="mk-MK"/>
        </w:rPr>
        <w:t>.</w:t>
      </w:r>
    </w:p>
    <w:p w14:paraId="3E7A4C96" w14:textId="168F8750" w:rsidR="00747B6D" w:rsidRPr="001973D9" w:rsidRDefault="008F4F51" w:rsidP="00747B6D">
      <w:pPr>
        <w:numPr>
          <w:ilvl w:val="0"/>
          <w:numId w:val="15"/>
        </w:numPr>
        <w:spacing w:after="0" w:line="240" w:lineRule="auto"/>
        <w:jc w:val="both"/>
        <w:rPr>
          <w:rFonts w:ascii="Calibri" w:eastAsia="Calibri" w:hAnsi="Calibri" w:cs="Calibri"/>
          <w:color w:val="000000" w:themeColor="text1"/>
          <w:lang w:val="mk-MK"/>
        </w:rPr>
      </w:pPr>
      <w:r w:rsidRPr="001973D9">
        <w:rPr>
          <w:rFonts w:ascii="Calibri" w:hAnsi="Calibri" w:cs="Calibri"/>
          <w:b/>
          <w:bCs/>
          <w:lang w:val="mk-MK"/>
        </w:rPr>
        <w:t>Општи</w:t>
      </w:r>
      <w:r w:rsidR="0080370A">
        <w:rPr>
          <w:rFonts w:ascii="Calibri" w:hAnsi="Calibri" w:cs="Calibri"/>
          <w:b/>
          <w:bCs/>
          <w:lang w:val="mk-MK"/>
        </w:rPr>
        <w:t>те</w:t>
      </w:r>
      <w:r w:rsidRPr="001973D9">
        <w:rPr>
          <w:rFonts w:ascii="Calibri" w:hAnsi="Calibri" w:cs="Calibri"/>
          <w:b/>
          <w:bCs/>
          <w:lang w:val="mk-MK"/>
        </w:rPr>
        <w:t xml:space="preserve"> услови на </w:t>
      </w:r>
      <w:r w:rsidR="00747B6D" w:rsidRPr="001973D9">
        <w:rPr>
          <w:rFonts w:ascii="Calibri" w:hAnsi="Calibri" w:cs="Calibri"/>
          <w:b/>
          <w:bCs/>
          <w:lang w:val="mk-MK"/>
        </w:rPr>
        <w:t xml:space="preserve">OKTA: </w:t>
      </w:r>
      <w:r w:rsidR="008102D2" w:rsidRPr="001973D9">
        <w:rPr>
          <w:rFonts w:ascii="Calibri" w:eastAsia="Calibri" w:hAnsi="Calibri" w:cs="Calibri"/>
          <w:color w:val="000000" w:themeColor="text1"/>
          <w:lang w:val="mk-MK"/>
        </w:rPr>
        <w:t xml:space="preserve">Општите услови на ОКТА за обезбедување </w:t>
      </w:r>
      <w:r w:rsidR="0080370A">
        <w:rPr>
          <w:rFonts w:ascii="Calibri" w:eastAsia="Calibri" w:hAnsi="Calibri" w:cs="Calibri"/>
          <w:color w:val="000000" w:themeColor="text1"/>
          <w:lang w:val="mk-MK"/>
        </w:rPr>
        <w:t xml:space="preserve">на </w:t>
      </w:r>
      <w:r w:rsidR="00CB6DB6" w:rsidRPr="001973D9">
        <w:rPr>
          <w:rFonts w:ascii="Calibri" w:eastAsia="Calibri" w:hAnsi="Calibri" w:cs="Calibri"/>
          <w:color w:val="000000" w:themeColor="text1"/>
          <w:lang w:val="mk-MK"/>
        </w:rPr>
        <w:t>П</w:t>
      </w:r>
      <w:r w:rsidR="0090555D" w:rsidRPr="001973D9">
        <w:rPr>
          <w:rFonts w:ascii="Calibri" w:eastAsia="Calibri" w:hAnsi="Calibri" w:cs="Calibri"/>
          <w:color w:val="000000" w:themeColor="text1"/>
          <w:lang w:val="mk-MK"/>
        </w:rPr>
        <w:t>овр</w:t>
      </w:r>
      <w:r w:rsidR="009F323C" w:rsidRPr="001973D9">
        <w:rPr>
          <w:rFonts w:ascii="Calibri" w:eastAsia="Calibri" w:hAnsi="Calibri" w:cs="Calibri"/>
          <w:color w:val="000000" w:themeColor="text1"/>
          <w:lang w:val="mk-MK"/>
        </w:rPr>
        <w:t>зани</w:t>
      </w:r>
      <w:r w:rsidR="008102D2" w:rsidRPr="001973D9">
        <w:rPr>
          <w:rFonts w:ascii="Calibri" w:eastAsia="Calibri" w:hAnsi="Calibri" w:cs="Calibri"/>
          <w:color w:val="000000" w:themeColor="text1"/>
          <w:lang w:val="mk-MK"/>
        </w:rPr>
        <w:t xml:space="preserve"> </w:t>
      </w:r>
      <w:r w:rsidR="00CB6DB6" w:rsidRPr="001973D9">
        <w:rPr>
          <w:rFonts w:ascii="Calibri" w:eastAsia="Calibri" w:hAnsi="Calibri" w:cs="Calibri"/>
          <w:color w:val="000000" w:themeColor="text1"/>
          <w:lang w:val="mk-MK"/>
        </w:rPr>
        <w:t>У</w:t>
      </w:r>
      <w:r w:rsidR="008102D2" w:rsidRPr="001973D9">
        <w:rPr>
          <w:rFonts w:ascii="Calibri" w:eastAsia="Calibri" w:hAnsi="Calibri" w:cs="Calibri"/>
          <w:color w:val="000000" w:themeColor="text1"/>
          <w:lang w:val="mk-MK"/>
        </w:rPr>
        <w:t xml:space="preserve">слуги во </w:t>
      </w:r>
      <w:r w:rsidR="00BF2198">
        <w:rPr>
          <w:rFonts w:ascii="Calibri" w:eastAsia="Calibri" w:hAnsi="Calibri" w:cs="Calibri"/>
          <w:color w:val="000000" w:themeColor="text1"/>
          <w:lang w:val="mk-MK"/>
        </w:rPr>
        <w:t>Приемниот склад</w:t>
      </w:r>
      <w:r w:rsidR="008102D2" w:rsidRPr="001973D9">
        <w:rPr>
          <w:rFonts w:ascii="Calibri" w:eastAsia="Calibri" w:hAnsi="Calibri" w:cs="Calibri"/>
          <w:color w:val="000000" w:themeColor="text1"/>
          <w:lang w:val="mk-MK"/>
        </w:rPr>
        <w:t xml:space="preserve">, </w:t>
      </w:r>
      <w:r w:rsidR="00627AF7">
        <w:rPr>
          <w:rFonts w:ascii="Calibri" w:eastAsia="Calibri" w:hAnsi="Calibri" w:cs="Calibri"/>
          <w:color w:val="000000" w:themeColor="text1"/>
          <w:lang w:val="mk-MK"/>
        </w:rPr>
        <w:t xml:space="preserve">кои </w:t>
      </w:r>
      <w:r w:rsidR="008102D2" w:rsidRPr="001973D9">
        <w:rPr>
          <w:rFonts w:ascii="Calibri" w:eastAsia="Calibri" w:hAnsi="Calibri" w:cs="Calibri"/>
          <w:color w:val="000000" w:themeColor="text1"/>
          <w:lang w:val="mk-MK"/>
        </w:rPr>
        <w:t xml:space="preserve">може да </w:t>
      </w:r>
      <w:r w:rsidR="0080370A">
        <w:rPr>
          <w:rFonts w:ascii="Calibri" w:eastAsia="Calibri" w:hAnsi="Calibri" w:cs="Calibri"/>
          <w:color w:val="000000" w:themeColor="text1"/>
          <w:lang w:val="mk-MK"/>
        </w:rPr>
        <w:t>бидат изменети</w:t>
      </w:r>
      <w:r w:rsidR="008102D2" w:rsidRPr="001973D9">
        <w:rPr>
          <w:rFonts w:ascii="Calibri" w:eastAsia="Calibri" w:hAnsi="Calibri" w:cs="Calibri"/>
          <w:color w:val="000000" w:themeColor="text1"/>
          <w:lang w:val="mk-MK"/>
        </w:rPr>
        <w:t xml:space="preserve"> од време на време.</w:t>
      </w:r>
    </w:p>
    <w:p w14:paraId="5234FB92" w14:textId="79D341D8" w:rsidR="00747B6D" w:rsidRPr="000C71C0" w:rsidRDefault="00BF2198" w:rsidP="000C71C0">
      <w:pPr>
        <w:numPr>
          <w:ilvl w:val="0"/>
          <w:numId w:val="15"/>
        </w:numPr>
        <w:spacing w:after="0" w:line="240" w:lineRule="auto"/>
        <w:jc w:val="both"/>
        <w:rPr>
          <w:rFonts w:ascii="Calibri" w:eastAsia="Calibri" w:hAnsi="Calibri" w:cs="Calibri"/>
          <w:color w:val="000000" w:themeColor="text1"/>
          <w:lang w:val="mk-MK"/>
        </w:rPr>
      </w:pPr>
      <w:r>
        <w:rPr>
          <w:rFonts w:ascii="Calibri" w:hAnsi="Calibri" w:cs="Calibri"/>
          <w:b/>
          <w:bCs/>
          <w:lang w:val="mk-MK"/>
        </w:rPr>
        <w:t>Ценовникот</w:t>
      </w:r>
      <w:r w:rsidR="000A31F0" w:rsidRPr="001973D9">
        <w:rPr>
          <w:rFonts w:ascii="Calibri" w:hAnsi="Calibri" w:cs="Calibri"/>
          <w:b/>
          <w:bCs/>
          <w:lang w:val="mk-MK"/>
        </w:rPr>
        <w:t xml:space="preserve"> на </w:t>
      </w:r>
      <w:r w:rsidR="00747B6D" w:rsidRPr="001973D9">
        <w:rPr>
          <w:rFonts w:ascii="Calibri" w:hAnsi="Calibri" w:cs="Calibri"/>
          <w:b/>
          <w:bCs/>
          <w:lang w:val="mk-MK"/>
        </w:rPr>
        <w:t>OKTA:</w:t>
      </w:r>
      <w:r w:rsidR="000A31F0" w:rsidRPr="001973D9">
        <w:rPr>
          <w:lang w:val="mk-MK"/>
        </w:rPr>
        <w:t xml:space="preserve"> </w:t>
      </w:r>
      <w:r>
        <w:rPr>
          <w:rFonts w:ascii="Calibri" w:hAnsi="Calibri" w:cs="Calibri"/>
          <w:lang w:val="mk-MK"/>
        </w:rPr>
        <w:t>ценовникот</w:t>
      </w:r>
      <w:r w:rsidR="000A31F0" w:rsidRPr="001973D9">
        <w:rPr>
          <w:rFonts w:ascii="Calibri" w:hAnsi="Calibri" w:cs="Calibri"/>
          <w:lang w:val="mk-MK"/>
        </w:rPr>
        <w:t xml:space="preserve"> усвоен од ОКТА со кој се регулираат надоместоците и </w:t>
      </w:r>
      <w:r>
        <w:rPr>
          <w:rFonts w:ascii="Calibri" w:hAnsi="Calibri" w:cs="Calibri"/>
          <w:lang w:val="mk-MK"/>
        </w:rPr>
        <w:t xml:space="preserve">плаќањата </w:t>
      </w:r>
      <w:r w:rsidR="000A31F0" w:rsidRPr="001973D9">
        <w:rPr>
          <w:rFonts w:ascii="Calibri" w:hAnsi="Calibri" w:cs="Calibri"/>
          <w:lang w:val="mk-MK"/>
        </w:rPr>
        <w:t xml:space="preserve">за </w:t>
      </w:r>
      <w:r>
        <w:rPr>
          <w:rFonts w:ascii="Calibri" w:hAnsi="Calibri" w:cs="Calibri"/>
          <w:lang w:val="mk-MK"/>
        </w:rPr>
        <w:t>П</w:t>
      </w:r>
      <w:r w:rsidR="000A31F0" w:rsidRPr="001973D9">
        <w:rPr>
          <w:rFonts w:ascii="Calibri" w:hAnsi="Calibri" w:cs="Calibri"/>
          <w:lang w:val="mk-MK"/>
        </w:rPr>
        <w:t xml:space="preserve">оврзаните услуги, </w:t>
      </w:r>
      <w:r w:rsidR="00DF7AFC">
        <w:rPr>
          <w:rFonts w:ascii="Calibri" w:hAnsi="Calibri" w:cs="Calibri"/>
          <w:lang w:val="mk-MK"/>
        </w:rPr>
        <w:t xml:space="preserve">кој </w:t>
      </w:r>
      <w:r w:rsidR="0080370A">
        <w:rPr>
          <w:rFonts w:ascii="Calibri" w:hAnsi="Calibri" w:cs="Calibri"/>
          <w:lang w:val="mk-MK"/>
        </w:rPr>
        <w:t>може да биде изменет</w:t>
      </w:r>
      <w:r w:rsidR="000A31F0" w:rsidRPr="001973D9">
        <w:rPr>
          <w:rFonts w:ascii="Calibri" w:hAnsi="Calibri" w:cs="Calibri"/>
          <w:lang w:val="mk-MK"/>
        </w:rPr>
        <w:t xml:space="preserve"> од време на време.</w:t>
      </w:r>
    </w:p>
    <w:p w14:paraId="302BF544" w14:textId="33CA14B9" w:rsidR="00640431" w:rsidRPr="001973D9" w:rsidRDefault="00A3321C" w:rsidP="00640431">
      <w:pPr>
        <w:numPr>
          <w:ilvl w:val="0"/>
          <w:numId w:val="15"/>
        </w:numPr>
        <w:spacing w:after="0" w:line="240" w:lineRule="auto"/>
        <w:jc w:val="both"/>
        <w:rPr>
          <w:rFonts w:ascii="Calibri" w:eastAsia="Calibri" w:hAnsi="Calibri" w:cs="Calibri"/>
          <w:color w:val="000000" w:themeColor="text1"/>
          <w:lang w:val="mk-MK"/>
        </w:rPr>
      </w:pPr>
      <w:r w:rsidRPr="001973D9">
        <w:rPr>
          <w:rFonts w:ascii="Calibri" w:hAnsi="Calibri" w:cs="Calibri"/>
          <w:b/>
          <w:bCs/>
          <w:lang w:val="mk-MK"/>
        </w:rPr>
        <w:t>Оперативни правила</w:t>
      </w:r>
      <w:r w:rsidR="00640431" w:rsidRPr="001973D9">
        <w:rPr>
          <w:rFonts w:ascii="Calibri" w:hAnsi="Calibri" w:cs="Calibri"/>
          <w:b/>
          <w:bCs/>
          <w:lang w:val="mk-MK"/>
        </w:rPr>
        <w:t xml:space="preserve">: </w:t>
      </w:r>
      <w:r w:rsidR="00744AE3" w:rsidRPr="001973D9">
        <w:rPr>
          <w:rFonts w:ascii="Calibri" w:hAnsi="Calibri" w:cs="Calibri"/>
          <w:lang w:val="mk-MK"/>
        </w:rPr>
        <w:t xml:space="preserve">Правилата за работа и управување со продуктоводот Солун - Скопје за транспорт на нафтени деривати, донесени од Операторот, кои се објавени на официјалната веб-страница на Операторот, </w:t>
      </w:r>
      <w:r w:rsidR="001618FD">
        <w:rPr>
          <w:rFonts w:ascii="Calibri" w:hAnsi="Calibri" w:cs="Calibri"/>
          <w:lang w:val="mk-MK"/>
        </w:rPr>
        <w:t xml:space="preserve">кои </w:t>
      </w:r>
      <w:r w:rsidR="00744AE3" w:rsidRPr="001973D9">
        <w:rPr>
          <w:rFonts w:ascii="Calibri" w:hAnsi="Calibri" w:cs="Calibri"/>
          <w:lang w:val="mk-MK"/>
        </w:rPr>
        <w:t>може да се менуваат од време на време.</w:t>
      </w:r>
    </w:p>
    <w:p w14:paraId="050A9654" w14:textId="4523BB8D" w:rsidR="00BF2198" w:rsidRPr="00BF2198" w:rsidRDefault="00BF2198" w:rsidP="00E05AD7">
      <w:pPr>
        <w:numPr>
          <w:ilvl w:val="0"/>
          <w:numId w:val="15"/>
        </w:numPr>
        <w:spacing w:after="0" w:line="240" w:lineRule="auto"/>
        <w:jc w:val="both"/>
        <w:rPr>
          <w:rFonts w:ascii="Calibri" w:eastAsia="Calibri" w:hAnsi="Calibri" w:cs="Calibri"/>
          <w:color w:val="000000" w:themeColor="text1"/>
          <w:lang w:val="mk-MK"/>
        </w:rPr>
      </w:pPr>
      <w:r w:rsidRPr="00BF2198">
        <w:rPr>
          <w:rFonts w:ascii="Calibri" w:eastAsia="Calibri" w:hAnsi="Calibri" w:cs="Calibri"/>
          <w:b/>
          <w:bCs/>
          <w:color w:val="000000" w:themeColor="text1"/>
          <w:lang w:val="mk-MK"/>
        </w:rPr>
        <w:t>Операторот</w:t>
      </w:r>
      <w:r w:rsidRPr="00BF2198">
        <w:rPr>
          <w:rFonts w:ascii="Calibri" w:eastAsia="Calibri" w:hAnsi="Calibri" w:cs="Calibri"/>
          <w:color w:val="000000" w:themeColor="text1"/>
          <w:lang w:val="mk-MK"/>
        </w:rPr>
        <w:t>: Претпријатието за нафтени цевоводи Солун-Скопје- ВАРДАКС АД (ENTERPRISE THESSALONIKI – SKOPJE – VARDAX PIPELINE S.A.) (“Вардакс СА”), 7-ми км Солун – Верија, Солун, Република Грција (7th km Thessaloniki – Veroia, Thessaloniki, Republic of Greece), со подружница Претпријатието за нафтени цевоводи Солун-Скопје-ВАРДАКС АД</w:t>
      </w:r>
      <w:r w:rsidR="00657D93">
        <w:rPr>
          <w:rFonts w:ascii="Calibri" w:eastAsia="Calibri" w:hAnsi="Calibri" w:cs="Calibri"/>
          <w:color w:val="000000" w:themeColor="text1"/>
          <w:lang w:val="mk-MK"/>
        </w:rPr>
        <w:t xml:space="preserve"> </w:t>
      </w:r>
      <w:r w:rsidRPr="00BF2198">
        <w:rPr>
          <w:rFonts w:ascii="Calibri" w:eastAsia="Calibri" w:hAnsi="Calibri" w:cs="Calibri"/>
          <w:color w:val="000000" w:themeColor="text1"/>
          <w:lang w:val="mk-MK"/>
        </w:rPr>
        <w:t xml:space="preserve">- Подружница </w:t>
      </w:r>
      <w:r w:rsidR="00657D93">
        <w:rPr>
          <w:rFonts w:ascii="Calibri" w:eastAsia="Calibri" w:hAnsi="Calibri" w:cs="Calibri"/>
          <w:color w:val="000000" w:themeColor="text1"/>
          <w:lang w:val="mk-MK"/>
        </w:rPr>
        <w:t>ВАРДАКС</w:t>
      </w:r>
      <w:r w:rsidRPr="00BF2198">
        <w:rPr>
          <w:rFonts w:ascii="Calibri" w:eastAsia="Calibri" w:hAnsi="Calibri" w:cs="Calibri"/>
          <w:color w:val="000000" w:themeColor="text1"/>
          <w:lang w:val="mk-MK"/>
        </w:rPr>
        <w:t xml:space="preserve"> Скопје („Подружница </w:t>
      </w:r>
      <w:r w:rsidR="00657D93">
        <w:rPr>
          <w:rFonts w:ascii="Calibri" w:eastAsia="Calibri" w:hAnsi="Calibri" w:cs="Calibri"/>
          <w:color w:val="000000" w:themeColor="text1"/>
          <w:lang w:val="mk-MK"/>
        </w:rPr>
        <w:t>ВАРДАКС</w:t>
      </w:r>
      <w:r w:rsidRPr="00BF2198">
        <w:rPr>
          <w:rFonts w:ascii="Calibri" w:eastAsia="Calibri" w:hAnsi="Calibri" w:cs="Calibri"/>
          <w:color w:val="000000" w:themeColor="text1"/>
          <w:lang w:val="mk-MK"/>
        </w:rPr>
        <w:t xml:space="preserve"> Скопје“), со регистрирано седиште на </w:t>
      </w:r>
      <w:r w:rsidR="005F3307">
        <w:rPr>
          <w:rFonts w:ascii="Calibri" w:eastAsia="Calibri" w:hAnsi="Calibri" w:cs="Calibri"/>
          <w:color w:val="000000" w:themeColor="text1"/>
          <w:lang w:val="mk-MK"/>
        </w:rPr>
        <w:t xml:space="preserve">Ул. </w:t>
      </w:r>
      <w:r w:rsidRPr="00BF2198">
        <w:rPr>
          <w:rFonts w:ascii="Calibri" w:eastAsia="Calibri" w:hAnsi="Calibri" w:cs="Calibri"/>
          <w:color w:val="000000" w:themeColor="text1"/>
          <w:lang w:val="mk-MK"/>
        </w:rPr>
        <w:t>Миладиновци бр.Инсталации</w:t>
      </w:r>
      <w:r w:rsidR="005F3307">
        <w:rPr>
          <w:rFonts w:ascii="Calibri" w:eastAsia="Calibri" w:hAnsi="Calibri" w:cs="Calibri"/>
          <w:color w:val="000000" w:themeColor="text1"/>
          <w:lang w:val="mk-MK"/>
        </w:rPr>
        <w:t>/</w:t>
      </w:r>
      <w:r w:rsidRPr="00BF2198">
        <w:rPr>
          <w:rFonts w:ascii="Calibri" w:eastAsia="Calibri" w:hAnsi="Calibri" w:cs="Calibri"/>
          <w:color w:val="000000" w:themeColor="text1"/>
          <w:lang w:val="mk-MK"/>
        </w:rPr>
        <w:t>ОКТА П.Ф.</w:t>
      </w:r>
      <w:r w:rsidR="005F3307">
        <w:rPr>
          <w:rFonts w:ascii="Calibri" w:eastAsia="Calibri" w:hAnsi="Calibri" w:cs="Calibri"/>
          <w:color w:val="000000" w:themeColor="text1"/>
          <w:lang w:val="mk-MK"/>
        </w:rPr>
        <w:t xml:space="preserve"> -</w:t>
      </w:r>
      <w:r w:rsidRPr="00BF2198">
        <w:rPr>
          <w:rFonts w:ascii="Calibri" w:eastAsia="Calibri" w:hAnsi="Calibri" w:cs="Calibri"/>
          <w:color w:val="000000" w:themeColor="text1"/>
          <w:lang w:val="mk-MK"/>
        </w:rPr>
        <w:t>66 Миладиновци, Илинден, Република Северна Македонија</w:t>
      </w:r>
    </w:p>
    <w:p w14:paraId="216CFF42" w14:textId="6AFDC0DC" w:rsidR="00640431" w:rsidRPr="001973D9" w:rsidRDefault="001973D9" w:rsidP="00640431">
      <w:pPr>
        <w:numPr>
          <w:ilvl w:val="0"/>
          <w:numId w:val="15"/>
        </w:numPr>
        <w:spacing w:after="0" w:line="240" w:lineRule="auto"/>
        <w:jc w:val="both"/>
        <w:rPr>
          <w:rFonts w:ascii="Calibri" w:eastAsia="Calibri" w:hAnsi="Calibri" w:cs="Calibri"/>
          <w:color w:val="000000" w:themeColor="text1"/>
          <w:lang w:val="mk-MK"/>
        </w:rPr>
      </w:pPr>
      <w:r>
        <w:rPr>
          <w:rFonts w:ascii="Calibri" w:hAnsi="Calibri" w:cs="Calibri"/>
          <w:b/>
          <w:bCs/>
          <w:lang w:val="mk-MK"/>
        </w:rPr>
        <w:t>Ценовникот</w:t>
      </w:r>
      <w:r w:rsidR="00744AE3" w:rsidRPr="001973D9">
        <w:rPr>
          <w:rFonts w:ascii="Calibri" w:hAnsi="Calibri" w:cs="Calibri"/>
          <w:b/>
          <w:bCs/>
          <w:lang w:val="mk-MK"/>
        </w:rPr>
        <w:t xml:space="preserve"> на Операторот</w:t>
      </w:r>
      <w:r w:rsidR="00640431" w:rsidRPr="001973D9">
        <w:rPr>
          <w:rFonts w:ascii="Calibri" w:hAnsi="Calibri" w:cs="Calibri"/>
          <w:b/>
          <w:bCs/>
          <w:lang w:val="mk-MK"/>
        </w:rPr>
        <w:t xml:space="preserve">: </w:t>
      </w:r>
      <w:r w:rsidR="0080370A">
        <w:rPr>
          <w:rFonts w:ascii="Calibri" w:hAnsi="Calibri" w:cs="Calibri"/>
          <w:lang w:val="mk-MK"/>
        </w:rPr>
        <w:t>ценовникот</w:t>
      </w:r>
      <w:r w:rsidR="00B84FDA" w:rsidRPr="001973D9">
        <w:rPr>
          <w:rFonts w:ascii="Calibri" w:hAnsi="Calibri" w:cs="Calibri"/>
          <w:lang w:val="mk-MK"/>
        </w:rPr>
        <w:t xml:space="preserve"> усвоен од Операторот со кој се </w:t>
      </w:r>
      <w:r w:rsidR="0080370A">
        <w:rPr>
          <w:rFonts w:ascii="Calibri" w:hAnsi="Calibri" w:cs="Calibri"/>
          <w:lang w:val="mk-MK"/>
        </w:rPr>
        <w:t>уредува</w:t>
      </w:r>
      <w:r w:rsidR="00B84FDA" w:rsidRPr="001973D9">
        <w:rPr>
          <w:rFonts w:ascii="Calibri" w:hAnsi="Calibri" w:cs="Calibri"/>
          <w:lang w:val="mk-MK"/>
        </w:rPr>
        <w:t xml:space="preserve"> применливиот Надоместок за транспорт за обезбедување на Транспортните услуги, кој е објавен на официјалната веб-страница на Операторот, како што може да </w:t>
      </w:r>
      <w:r w:rsidR="0080370A">
        <w:rPr>
          <w:rFonts w:ascii="Calibri" w:hAnsi="Calibri" w:cs="Calibri"/>
          <w:lang w:val="mk-MK"/>
        </w:rPr>
        <w:t>биде изменет</w:t>
      </w:r>
      <w:r w:rsidR="00B84FDA" w:rsidRPr="001973D9">
        <w:rPr>
          <w:rFonts w:ascii="Calibri" w:hAnsi="Calibri" w:cs="Calibri"/>
          <w:lang w:val="mk-MK"/>
        </w:rPr>
        <w:t xml:space="preserve"> од време на време.</w:t>
      </w:r>
    </w:p>
    <w:p w14:paraId="4A83FB83" w14:textId="20F4AB18" w:rsidR="00386C5E" w:rsidRPr="00F93F54" w:rsidRDefault="00A44396" w:rsidP="00640431">
      <w:pPr>
        <w:numPr>
          <w:ilvl w:val="0"/>
          <w:numId w:val="15"/>
        </w:numPr>
        <w:spacing w:after="0" w:line="240" w:lineRule="auto"/>
        <w:jc w:val="both"/>
        <w:rPr>
          <w:rFonts w:ascii="Calibri" w:eastAsia="Calibri" w:hAnsi="Calibri" w:cs="Calibri"/>
          <w:color w:val="000000" w:themeColor="text1"/>
          <w:lang w:val="mk-MK"/>
        </w:rPr>
      </w:pPr>
      <w:r w:rsidRPr="001973D9">
        <w:rPr>
          <w:rFonts w:ascii="Calibri" w:hAnsi="Calibri" w:cs="Calibri"/>
          <w:b/>
          <w:bCs/>
          <w:lang w:val="mk-MK"/>
        </w:rPr>
        <w:t>Веб-страницата на Операторот</w:t>
      </w:r>
      <w:r w:rsidR="00386C5E" w:rsidRPr="001973D9">
        <w:rPr>
          <w:rFonts w:ascii="Calibri" w:hAnsi="Calibri" w:cs="Calibri"/>
          <w:b/>
          <w:bCs/>
          <w:lang w:val="mk-MK"/>
        </w:rPr>
        <w:t>:</w:t>
      </w:r>
      <w:r w:rsidR="00F93F54">
        <w:rPr>
          <w:rFonts w:ascii="Calibri" w:hAnsi="Calibri" w:cs="Calibri"/>
          <w:b/>
          <w:bCs/>
          <w:lang w:val="mk-MK"/>
        </w:rPr>
        <w:t xml:space="preserve"> </w:t>
      </w:r>
      <w:hyperlink r:id="rId8" w:history="1">
        <w:r w:rsidR="00BA7278" w:rsidRPr="00DF7C5F">
          <w:rPr>
            <w:rStyle w:val="Hyperlink"/>
            <w:rFonts w:ascii="Calibri" w:hAnsi="Calibri" w:cs="Calibri"/>
            <w:lang w:val="mk-MK"/>
          </w:rPr>
          <w:t>https://www.vardax.gr</w:t>
        </w:r>
        <w:r w:rsidR="00BA7278" w:rsidRPr="00C04D17">
          <w:rPr>
            <w:rStyle w:val="Hyperlink"/>
            <w:rFonts w:ascii="Calibri" w:hAnsi="Calibri" w:cs="Calibri"/>
            <w:lang w:val="mk-MK"/>
          </w:rPr>
          <w:t>/</w:t>
        </w:r>
      </w:hyperlink>
      <w:r w:rsidR="00BA7278">
        <w:rPr>
          <w:rFonts w:ascii="Calibri" w:hAnsi="Calibri" w:cs="Calibri"/>
          <w:lang w:val="mk-MK"/>
        </w:rPr>
        <w:t xml:space="preserve"> </w:t>
      </w:r>
      <w:r w:rsidR="00F93F54" w:rsidRPr="00DF7C5F">
        <w:rPr>
          <w:rFonts w:ascii="Calibri" w:hAnsi="Calibri" w:cs="Calibri"/>
          <w:lang w:val="mk-MK"/>
        </w:rPr>
        <w:t xml:space="preserve"> </w:t>
      </w:r>
    </w:p>
    <w:p w14:paraId="6D893A60" w14:textId="69E70BF7" w:rsidR="00640431" w:rsidRPr="001973D9" w:rsidRDefault="00A44396" w:rsidP="00640431">
      <w:pPr>
        <w:numPr>
          <w:ilvl w:val="0"/>
          <w:numId w:val="15"/>
        </w:numPr>
        <w:spacing w:after="0" w:line="240" w:lineRule="auto"/>
        <w:jc w:val="both"/>
        <w:rPr>
          <w:rFonts w:ascii="Calibri" w:eastAsia="Calibri" w:hAnsi="Calibri" w:cs="Calibri"/>
          <w:color w:val="000000" w:themeColor="text1"/>
          <w:lang w:val="mk-MK"/>
        </w:rPr>
      </w:pPr>
      <w:r w:rsidRPr="001973D9">
        <w:rPr>
          <w:rFonts w:ascii="Calibri" w:eastAsia="Calibri" w:hAnsi="Calibri" w:cs="Calibri"/>
          <w:b/>
          <w:bCs/>
          <w:color w:val="000000" w:themeColor="text1"/>
          <w:lang w:val="mk-MK"/>
        </w:rPr>
        <w:t>Влезна точка на Продуктоводот</w:t>
      </w:r>
      <w:r w:rsidR="00640431" w:rsidRPr="0026746D">
        <w:rPr>
          <w:rFonts w:ascii="Calibri" w:eastAsia="Calibri" w:hAnsi="Calibri" w:cs="Calibri"/>
          <w:b/>
          <w:bCs/>
          <w:color w:val="000000" w:themeColor="text1"/>
          <w:lang w:val="mk-MK"/>
        </w:rPr>
        <w:t>:</w:t>
      </w:r>
      <w:r w:rsidR="00640431" w:rsidRPr="001973D9">
        <w:rPr>
          <w:rFonts w:ascii="Calibri" w:eastAsia="Calibri" w:hAnsi="Calibri" w:cs="Calibri"/>
          <w:color w:val="000000" w:themeColor="text1"/>
          <w:lang w:val="mk-MK"/>
        </w:rPr>
        <w:t xml:space="preserve"> </w:t>
      </w:r>
      <w:r w:rsidR="003307F6" w:rsidRPr="001973D9">
        <w:rPr>
          <w:rFonts w:ascii="Calibri" w:eastAsia="Calibri" w:hAnsi="Calibri" w:cs="Calibri"/>
          <w:color w:val="000000" w:themeColor="text1"/>
          <w:lang w:val="mk-MK"/>
        </w:rPr>
        <w:t xml:space="preserve">излезната точка на мерната станица </w:t>
      </w:r>
      <w:r w:rsidR="00E352A6">
        <w:rPr>
          <w:rFonts w:ascii="Calibri" w:eastAsia="Calibri" w:hAnsi="Calibri" w:cs="Calibri"/>
          <w:color w:val="000000" w:themeColor="text1"/>
          <w:lang w:val="mk-MK"/>
        </w:rPr>
        <w:t>во</w:t>
      </w:r>
      <w:r w:rsidR="003307F6" w:rsidRPr="001973D9">
        <w:rPr>
          <w:rFonts w:ascii="Calibri" w:eastAsia="Calibri" w:hAnsi="Calibri" w:cs="Calibri"/>
          <w:color w:val="000000" w:themeColor="text1"/>
          <w:lang w:val="mk-MK"/>
        </w:rPr>
        <w:t xml:space="preserve"> </w:t>
      </w:r>
      <w:r w:rsidR="001973D9">
        <w:rPr>
          <w:rFonts w:ascii="Calibri" w:eastAsia="Calibri" w:hAnsi="Calibri" w:cs="Calibri"/>
          <w:color w:val="000000" w:themeColor="text1"/>
          <w:lang w:val="mk-MK"/>
        </w:rPr>
        <w:t>Отпремниот терминал</w:t>
      </w:r>
      <w:r w:rsidR="003307F6" w:rsidRPr="001973D9">
        <w:rPr>
          <w:rFonts w:ascii="Calibri" w:eastAsia="Calibri" w:hAnsi="Calibri" w:cs="Calibri"/>
          <w:color w:val="000000" w:themeColor="text1"/>
          <w:lang w:val="mk-MK"/>
        </w:rPr>
        <w:t xml:space="preserve"> поврзан со Продуктоводот.</w:t>
      </w:r>
    </w:p>
    <w:p w14:paraId="449165F1" w14:textId="263775FF" w:rsidR="00640431" w:rsidRPr="001973D9" w:rsidRDefault="00A44396" w:rsidP="00640431">
      <w:pPr>
        <w:numPr>
          <w:ilvl w:val="0"/>
          <w:numId w:val="15"/>
        </w:numPr>
        <w:spacing w:after="0" w:line="240" w:lineRule="auto"/>
        <w:jc w:val="both"/>
        <w:rPr>
          <w:rFonts w:ascii="Calibri" w:eastAsia="Calibri" w:hAnsi="Calibri" w:cs="Calibri"/>
          <w:color w:val="000000" w:themeColor="text1"/>
          <w:lang w:val="mk-MK"/>
        </w:rPr>
      </w:pPr>
      <w:r w:rsidRPr="001973D9">
        <w:rPr>
          <w:rFonts w:ascii="Calibri" w:eastAsia="Calibri" w:hAnsi="Calibri" w:cs="Calibri"/>
          <w:b/>
          <w:bCs/>
          <w:color w:val="000000" w:themeColor="text1"/>
          <w:lang w:val="mk-MK"/>
        </w:rPr>
        <w:t>Излезна точка на Продуктоводот</w:t>
      </w:r>
      <w:r w:rsidR="00640431" w:rsidRPr="0026746D">
        <w:rPr>
          <w:rFonts w:ascii="Calibri" w:eastAsia="Calibri" w:hAnsi="Calibri" w:cs="Calibri"/>
          <w:b/>
          <w:bCs/>
          <w:color w:val="000000" w:themeColor="text1"/>
          <w:lang w:val="mk-MK"/>
        </w:rPr>
        <w:t>:</w:t>
      </w:r>
      <w:r w:rsidR="00640431" w:rsidRPr="001973D9">
        <w:rPr>
          <w:rFonts w:ascii="Calibri" w:eastAsia="Calibri" w:hAnsi="Calibri" w:cs="Calibri"/>
          <w:color w:val="000000" w:themeColor="text1"/>
          <w:lang w:val="mk-MK"/>
        </w:rPr>
        <w:t xml:space="preserve"> </w:t>
      </w:r>
      <w:r w:rsidR="00DC45B1" w:rsidRPr="001973D9">
        <w:rPr>
          <w:rFonts w:ascii="Calibri" w:eastAsia="Calibri" w:hAnsi="Calibri" w:cs="Calibri"/>
          <w:color w:val="000000" w:themeColor="text1"/>
          <w:lang w:val="mk-MK"/>
        </w:rPr>
        <w:t xml:space="preserve">излезната точка на мерната станица </w:t>
      </w:r>
      <w:r w:rsidR="00E352A6">
        <w:rPr>
          <w:rFonts w:ascii="Calibri" w:eastAsia="Calibri" w:hAnsi="Calibri" w:cs="Calibri"/>
          <w:color w:val="000000" w:themeColor="text1"/>
          <w:lang w:val="mk-MK"/>
        </w:rPr>
        <w:t>во</w:t>
      </w:r>
      <w:r w:rsidR="00DC45B1" w:rsidRPr="001973D9">
        <w:rPr>
          <w:rFonts w:ascii="Calibri" w:eastAsia="Calibri" w:hAnsi="Calibri" w:cs="Calibri"/>
          <w:color w:val="000000" w:themeColor="text1"/>
          <w:lang w:val="mk-MK"/>
        </w:rPr>
        <w:t xml:space="preserve"> </w:t>
      </w:r>
      <w:r w:rsidR="001973D9">
        <w:rPr>
          <w:rFonts w:ascii="Calibri" w:eastAsia="Calibri" w:hAnsi="Calibri" w:cs="Calibri"/>
          <w:color w:val="000000" w:themeColor="text1"/>
          <w:lang w:val="mk-MK"/>
        </w:rPr>
        <w:t>Приемниот терминал</w:t>
      </w:r>
      <w:r w:rsidR="00DC45B1" w:rsidRPr="001973D9">
        <w:rPr>
          <w:rFonts w:ascii="Calibri" w:eastAsia="Calibri" w:hAnsi="Calibri" w:cs="Calibri"/>
          <w:color w:val="000000" w:themeColor="text1"/>
          <w:lang w:val="mk-MK"/>
        </w:rPr>
        <w:t xml:space="preserve"> поврзан со Продуктоводот.</w:t>
      </w:r>
    </w:p>
    <w:p w14:paraId="74F8566F" w14:textId="0EC50940" w:rsidR="00625D91" w:rsidRPr="001973D9" w:rsidRDefault="00A44396" w:rsidP="00625D91">
      <w:pPr>
        <w:pStyle w:val="ListParagraph"/>
        <w:numPr>
          <w:ilvl w:val="0"/>
          <w:numId w:val="15"/>
        </w:numPr>
        <w:spacing w:after="0" w:line="240" w:lineRule="auto"/>
        <w:jc w:val="both"/>
        <w:rPr>
          <w:rFonts w:ascii="Calibri" w:hAnsi="Calibri" w:cs="Calibri"/>
          <w:lang w:val="mk-MK"/>
        </w:rPr>
      </w:pPr>
      <w:r w:rsidRPr="001973D9">
        <w:rPr>
          <w:rFonts w:ascii="Calibri" w:eastAsia="Calibri" w:hAnsi="Calibri" w:cs="Calibri"/>
          <w:b/>
          <w:bCs/>
          <w:color w:val="000000" w:themeColor="text1"/>
          <w:lang w:val="mk-MK"/>
        </w:rPr>
        <w:t>Производ</w:t>
      </w:r>
      <w:r w:rsidR="00640431" w:rsidRPr="0026746D">
        <w:rPr>
          <w:rFonts w:ascii="Calibri" w:eastAsia="Calibri" w:hAnsi="Calibri" w:cs="Calibri"/>
          <w:b/>
          <w:bCs/>
          <w:color w:val="000000" w:themeColor="text1"/>
          <w:lang w:val="mk-MK"/>
        </w:rPr>
        <w:t>:</w:t>
      </w:r>
      <w:r w:rsidR="00640431" w:rsidRPr="001973D9">
        <w:rPr>
          <w:rFonts w:ascii="Calibri" w:eastAsia="Calibri" w:hAnsi="Calibri" w:cs="Calibri"/>
          <w:color w:val="000000" w:themeColor="text1"/>
          <w:lang w:val="mk-MK"/>
        </w:rPr>
        <w:t xml:space="preserve"> </w:t>
      </w:r>
      <w:r w:rsidR="00FC4C23" w:rsidRPr="001973D9">
        <w:rPr>
          <w:rFonts w:ascii="Calibri" w:eastAsia="Calibri" w:hAnsi="Calibri" w:cs="Calibri"/>
          <w:color w:val="000000" w:themeColor="text1"/>
          <w:lang w:val="mk-MK"/>
        </w:rPr>
        <w:t xml:space="preserve">нафтени деривати - дизел со ултра ниска содржина на сулфур </w:t>
      </w:r>
      <w:r w:rsidR="00413FC8" w:rsidRPr="001973D9">
        <w:rPr>
          <w:rFonts w:ascii="Calibri" w:eastAsia="Calibri" w:hAnsi="Calibri" w:cs="Calibri"/>
          <w:color w:val="000000" w:themeColor="text1"/>
          <w:lang w:val="mk-MK"/>
        </w:rPr>
        <w:t>(MKS EN 590)</w:t>
      </w:r>
      <w:r w:rsidR="00640431" w:rsidRPr="001973D9">
        <w:rPr>
          <w:rFonts w:ascii="Calibri" w:eastAsia="Calibri" w:hAnsi="Calibri" w:cs="Calibri"/>
          <w:color w:val="000000" w:themeColor="text1"/>
          <w:lang w:val="mk-MK"/>
        </w:rPr>
        <w:t>.</w:t>
      </w:r>
    </w:p>
    <w:p w14:paraId="6C0CFCF8" w14:textId="0FBB6920" w:rsidR="00625D91" w:rsidRPr="001973D9" w:rsidRDefault="00625D91" w:rsidP="00625D91">
      <w:pPr>
        <w:pStyle w:val="ListParagraph"/>
        <w:numPr>
          <w:ilvl w:val="0"/>
          <w:numId w:val="15"/>
        </w:numPr>
        <w:spacing w:after="0" w:line="240" w:lineRule="auto"/>
        <w:jc w:val="both"/>
        <w:rPr>
          <w:rFonts w:ascii="Calibri" w:hAnsi="Calibri" w:cs="Calibri"/>
          <w:lang w:val="mk-MK"/>
        </w:rPr>
      </w:pPr>
      <w:r w:rsidRPr="001973D9">
        <w:rPr>
          <w:rFonts w:ascii="Calibri" w:hAnsi="Calibri" w:cs="Calibri"/>
          <w:b/>
          <w:lang w:val="mk-MK"/>
        </w:rPr>
        <w:t>m</w:t>
      </w:r>
      <w:r w:rsidRPr="001973D9">
        <w:rPr>
          <w:rFonts w:ascii="Calibri" w:hAnsi="Calibri" w:cs="Calibri"/>
          <w:b/>
          <w:vertAlign w:val="superscript"/>
          <w:lang w:val="mk-MK"/>
        </w:rPr>
        <w:t>3</w:t>
      </w:r>
      <w:r w:rsidR="0086636E" w:rsidRPr="0026746D">
        <w:rPr>
          <w:rFonts w:ascii="Calibri" w:hAnsi="Calibri" w:cs="Calibri"/>
          <w:b/>
          <w:bCs/>
          <w:lang w:val="mk-MK"/>
        </w:rPr>
        <w:t>:</w:t>
      </w:r>
      <w:r w:rsidRPr="001973D9">
        <w:rPr>
          <w:rFonts w:ascii="Calibri" w:hAnsi="Calibri" w:cs="Calibri"/>
          <w:lang w:val="mk-MK"/>
        </w:rPr>
        <w:t xml:space="preserve"> </w:t>
      </w:r>
      <w:r w:rsidR="00FC4C23" w:rsidRPr="001973D9">
        <w:rPr>
          <w:rFonts w:ascii="Calibri" w:hAnsi="Calibri" w:cs="Calibri"/>
          <w:lang w:val="mk-MK"/>
        </w:rPr>
        <w:t xml:space="preserve">кубни метри на </w:t>
      </w:r>
      <w:r w:rsidRPr="001973D9">
        <w:rPr>
          <w:rFonts w:ascii="Calibri" w:hAnsi="Calibri" w:cs="Calibri"/>
          <w:lang w:val="mk-MK"/>
        </w:rPr>
        <w:t>15</w:t>
      </w:r>
      <w:r w:rsidRPr="001973D9">
        <w:rPr>
          <w:rFonts w:ascii="Calibri" w:hAnsi="Calibri" w:cs="Calibri"/>
          <w:vertAlign w:val="superscript"/>
          <w:lang w:val="mk-MK"/>
        </w:rPr>
        <w:t>o</w:t>
      </w:r>
      <w:r w:rsidRPr="001973D9">
        <w:rPr>
          <w:rFonts w:ascii="Calibri" w:hAnsi="Calibri" w:cs="Calibri"/>
          <w:lang w:val="mk-MK"/>
        </w:rPr>
        <w:t xml:space="preserve">C. </w:t>
      </w:r>
    </w:p>
    <w:p w14:paraId="49D88F89" w14:textId="1A4BC474" w:rsidR="00640431" w:rsidRPr="001973D9" w:rsidRDefault="00FC4C23" w:rsidP="00640431">
      <w:pPr>
        <w:numPr>
          <w:ilvl w:val="0"/>
          <w:numId w:val="15"/>
        </w:numPr>
        <w:spacing w:after="0" w:line="240" w:lineRule="auto"/>
        <w:jc w:val="both"/>
        <w:rPr>
          <w:rFonts w:ascii="Calibri" w:eastAsia="Calibri" w:hAnsi="Calibri" w:cs="Calibri"/>
          <w:color w:val="000000" w:themeColor="text1"/>
          <w:lang w:val="mk-MK"/>
        </w:rPr>
      </w:pPr>
      <w:r w:rsidRPr="001973D9">
        <w:rPr>
          <w:rFonts w:ascii="Calibri" w:eastAsia="Calibri" w:hAnsi="Calibri" w:cs="Calibri"/>
          <w:b/>
          <w:bCs/>
          <w:color w:val="000000" w:themeColor="text1"/>
          <w:lang w:val="mk-MK"/>
        </w:rPr>
        <w:t>Продуктовод</w:t>
      </w:r>
      <w:r w:rsidR="00640431" w:rsidRPr="0026746D">
        <w:rPr>
          <w:rFonts w:ascii="Calibri" w:eastAsia="Calibri" w:hAnsi="Calibri" w:cs="Calibri"/>
          <w:b/>
          <w:bCs/>
          <w:color w:val="000000" w:themeColor="text1"/>
          <w:lang w:val="mk-MK"/>
        </w:rPr>
        <w:t xml:space="preserve">: </w:t>
      </w:r>
      <w:r w:rsidR="00DF2BF5" w:rsidRPr="001973D9">
        <w:rPr>
          <w:rFonts w:ascii="Calibri" w:eastAsia="Calibri" w:hAnsi="Calibri" w:cs="Calibri"/>
          <w:color w:val="000000" w:themeColor="text1"/>
          <w:lang w:val="mk-MK"/>
        </w:rPr>
        <w:t>П</w:t>
      </w:r>
      <w:r w:rsidR="00A9476F" w:rsidRPr="001973D9">
        <w:rPr>
          <w:rFonts w:ascii="Calibri" w:eastAsia="Calibri" w:hAnsi="Calibri" w:cs="Calibri"/>
          <w:color w:val="000000" w:themeColor="text1"/>
          <w:lang w:val="mk-MK"/>
        </w:rPr>
        <w:t xml:space="preserve">родуктоводот Солун-Скопје за транспорт на Производ до </w:t>
      </w:r>
      <w:r w:rsidR="001973D9">
        <w:rPr>
          <w:rFonts w:ascii="Calibri" w:eastAsia="Calibri" w:hAnsi="Calibri" w:cs="Calibri"/>
          <w:color w:val="000000" w:themeColor="text1"/>
          <w:lang w:val="mk-MK"/>
        </w:rPr>
        <w:t>Приемниот терминал</w:t>
      </w:r>
      <w:r w:rsidR="00A9476F" w:rsidRPr="001973D9">
        <w:rPr>
          <w:rFonts w:ascii="Calibri" w:eastAsia="Calibri" w:hAnsi="Calibri" w:cs="Calibri"/>
          <w:color w:val="000000" w:themeColor="text1"/>
          <w:lang w:val="mk-MK"/>
        </w:rPr>
        <w:t>.</w:t>
      </w:r>
    </w:p>
    <w:p w14:paraId="140745ED" w14:textId="6DEC690A" w:rsidR="00640431" w:rsidRPr="001973D9" w:rsidRDefault="00A9476F" w:rsidP="00640431">
      <w:pPr>
        <w:numPr>
          <w:ilvl w:val="0"/>
          <w:numId w:val="15"/>
        </w:numPr>
        <w:spacing w:after="0" w:line="240" w:lineRule="auto"/>
        <w:jc w:val="both"/>
        <w:rPr>
          <w:rFonts w:ascii="Calibri" w:eastAsia="Calibri" w:hAnsi="Calibri" w:cs="Calibri"/>
          <w:color w:val="000000" w:themeColor="text1"/>
          <w:lang w:val="mk-MK"/>
        </w:rPr>
      </w:pPr>
      <w:r w:rsidRPr="001973D9">
        <w:rPr>
          <w:rFonts w:ascii="Calibri" w:eastAsia="Calibri" w:hAnsi="Calibri" w:cs="Calibri"/>
          <w:b/>
          <w:bCs/>
          <w:color w:val="000000" w:themeColor="text1"/>
          <w:lang w:val="mk-MK"/>
        </w:rPr>
        <w:t xml:space="preserve">Приемен </w:t>
      </w:r>
      <w:r w:rsidR="001973D9">
        <w:rPr>
          <w:rFonts w:ascii="Calibri" w:eastAsia="Calibri" w:hAnsi="Calibri" w:cs="Calibri"/>
          <w:b/>
          <w:bCs/>
          <w:color w:val="000000" w:themeColor="text1"/>
          <w:lang w:val="mk-MK"/>
        </w:rPr>
        <w:t>т</w:t>
      </w:r>
      <w:r w:rsidRPr="001973D9">
        <w:rPr>
          <w:rFonts w:ascii="Calibri" w:eastAsia="Calibri" w:hAnsi="Calibri" w:cs="Calibri"/>
          <w:b/>
          <w:bCs/>
          <w:color w:val="000000" w:themeColor="text1"/>
          <w:lang w:val="mk-MK"/>
        </w:rPr>
        <w:t>ерминал</w:t>
      </w:r>
      <w:r w:rsidR="00640431" w:rsidRPr="001973D9">
        <w:rPr>
          <w:rFonts w:ascii="Calibri" w:eastAsia="Calibri" w:hAnsi="Calibri" w:cs="Calibri"/>
          <w:color w:val="000000" w:themeColor="text1"/>
          <w:lang w:val="mk-MK"/>
        </w:rPr>
        <w:t xml:space="preserve">: VARDAX-OIC </w:t>
      </w:r>
      <w:r w:rsidRPr="001973D9">
        <w:rPr>
          <w:rFonts w:ascii="Calibri" w:eastAsia="Calibri" w:hAnsi="Calibri" w:cs="Calibri"/>
          <w:color w:val="000000" w:themeColor="text1"/>
          <w:lang w:val="mk-MK"/>
        </w:rPr>
        <w:t>Терминал</w:t>
      </w:r>
      <w:r w:rsidR="00B91070" w:rsidRPr="001973D9">
        <w:rPr>
          <w:rFonts w:ascii="Calibri" w:eastAsia="Calibri" w:hAnsi="Calibri" w:cs="Calibri"/>
          <w:color w:val="000000" w:themeColor="text1"/>
          <w:lang w:val="mk-MK"/>
        </w:rPr>
        <w:t xml:space="preserve"> (</w:t>
      </w:r>
      <w:r w:rsidR="001973D9">
        <w:rPr>
          <w:rFonts w:ascii="Calibri" w:eastAsia="Calibri" w:hAnsi="Calibri" w:cs="Calibri"/>
          <w:color w:val="000000" w:themeColor="text1"/>
          <w:lang w:val="mk-MK"/>
        </w:rPr>
        <w:t>Приемниот терминал</w:t>
      </w:r>
      <w:r w:rsidR="00B91070" w:rsidRPr="001973D9">
        <w:rPr>
          <w:rFonts w:ascii="Calibri" w:eastAsia="Calibri" w:hAnsi="Calibri" w:cs="Calibri"/>
          <w:color w:val="000000" w:themeColor="text1"/>
          <w:lang w:val="mk-MK"/>
        </w:rPr>
        <w:t xml:space="preserve"> на </w:t>
      </w:r>
      <w:r w:rsidR="005C74A1">
        <w:rPr>
          <w:rFonts w:ascii="Calibri" w:eastAsia="Calibri" w:hAnsi="Calibri" w:cs="Calibri"/>
          <w:color w:val="000000" w:themeColor="text1"/>
          <w:lang w:val="mk-MK"/>
        </w:rPr>
        <w:t>П</w:t>
      </w:r>
      <w:r w:rsidR="00B91070" w:rsidRPr="001973D9">
        <w:rPr>
          <w:rFonts w:ascii="Calibri" w:eastAsia="Calibri" w:hAnsi="Calibri" w:cs="Calibri"/>
          <w:color w:val="000000" w:themeColor="text1"/>
          <w:lang w:val="mk-MK"/>
        </w:rPr>
        <w:t xml:space="preserve">родуктоводот лоциран во </w:t>
      </w:r>
      <w:r w:rsidR="0080370A">
        <w:rPr>
          <w:rFonts w:ascii="Calibri" w:eastAsia="Calibri" w:hAnsi="Calibri" w:cs="Calibri"/>
          <w:color w:val="000000" w:themeColor="text1"/>
          <w:lang w:val="mk-MK"/>
        </w:rPr>
        <w:t>границите</w:t>
      </w:r>
      <w:r w:rsidR="00B91070" w:rsidRPr="001973D9">
        <w:rPr>
          <w:rFonts w:ascii="Calibri" w:eastAsia="Calibri" w:hAnsi="Calibri" w:cs="Calibri"/>
          <w:color w:val="000000" w:themeColor="text1"/>
          <w:lang w:val="mk-MK"/>
        </w:rPr>
        <w:t xml:space="preserve"> на индустрискиот комплекс на ОКТА лоциран на ул. 1, Миладиновци бр. 25, Илинден, Република Северна Македонија).</w:t>
      </w:r>
    </w:p>
    <w:p w14:paraId="76124FB0" w14:textId="21FEA6A1" w:rsidR="00640431" w:rsidRPr="001973D9" w:rsidRDefault="00B91070" w:rsidP="00640431">
      <w:pPr>
        <w:pStyle w:val="ListParagraph"/>
        <w:numPr>
          <w:ilvl w:val="0"/>
          <w:numId w:val="15"/>
        </w:numPr>
        <w:spacing w:after="0" w:line="240" w:lineRule="auto"/>
        <w:contextualSpacing w:val="0"/>
        <w:jc w:val="both"/>
        <w:rPr>
          <w:rFonts w:ascii="Calibri" w:eastAsia="Calibri" w:hAnsi="Calibri" w:cs="Calibri"/>
          <w:color w:val="000000" w:themeColor="text1"/>
          <w:lang w:val="mk-MK"/>
        </w:rPr>
      </w:pPr>
      <w:r w:rsidRPr="001973D9">
        <w:rPr>
          <w:rFonts w:ascii="Calibri" w:eastAsia="Calibri" w:hAnsi="Calibri" w:cs="Calibri"/>
          <w:b/>
          <w:bCs/>
          <w:color w:val="000000" w:themeColor="text1"/>
          <w:lang w:val="mk-MK"/>
        </w:rPr>
        <w:lastRenderedPageBreak/>
        <w:t>Прием</w:t>
      </w:r>
      <w:r w:rsidR="00DF2BF5" w:rsidRPr="001973D9">
        <w:rPr>
          <w:rFonts w:ascii="Calibri" w:eastAsia="Calibri" w:hAnsi="Calibri" w:cs="Calibri"/>
          <w:b/>
          <w:bCs/>
          <w:color w:val="000000" w:themeColor="text1"/>
          <w:lang w:val="mk-MK"/>
        </w:rPr>
        <w:t>е</w:t>
      </w:r>
      <w:r w:rsidRPr="001973D9">
        <w:rPr>
          <w:rFonts w:ascii="Calibri" w:eastAsia="Calibri" w:hAnsi="Calibri" w:cs="Calibri"/>
          <w:b/>
          <w:bCs/>
          <w:color w:val="000000" w:themeColor="text1"/>
          <w:lang w:val="mk-MK"/>
        </w:rPr>
        <w:t xml:space="preserve">н </w:t>
      </w:r>
      <w:r w:rsidR="00DF2BF5" w:rsidRPr="001973D9">
        <w:rPr>
          <w:rFonts w:ascii="Calibri" w:eastAsia="Calibri" w:hAnsi="Calibri" w:cs="Calibri"/>
          <w:b/>
          <w:bCs/>
          <w:color w:val="000000" w:themeColor="text1"/>
          <w:lang w:val="mk-MK"/>
        </w:rPr>
        <w:t>с</w:t>
      </w:r>
      <w:r w:rsidRPr="001973D9">
        <w:rPr>
          <w:rFonts w:ascii="Calibri" w:eastAsia="Calibri" w:hAnsi="Calibri" w:cs="Calibri"/>
          <w:b/>
          <w:bCs/>
          <w:color w:val="000000" w:themeColor="text1"/>
          <w:lang w:val="mk-MK"/>
        </w:rPr>
        <w:t>клад</w:t>
      </w:r>
      <w:r w:rsidR="00640431" w:rsidRPr="001973D9">
        <w:rPr>
          <w:rFonts w:ascii="Calibri" w:eastAsia="Calibri" w:hAnsi="Calibri" w:cs="Calibri"/>
          <w:color w:val="000000" w:themeColor="text1"/>
          <w:lang w:val="mk-MK"/>
        </w:rPr>
        <w:t xml:space="preserve">: </w:t>
      </w:r>
      <w:r w:rsidR="00123ADD" w:rsidRPr="001973D9">
        <w:rPr>
          <w:rFonts w:ascii="Calibri" w:eastAsia="Calibri" w:hAnsi="Calibri" w:cs="Calibri"/>
          <w:color w:val="000000" w:themeColor="text1"/>
          <w:lang w:val="mk-MK"/>
        </w:rPr>
        <w:t xml:space="preserve">резервоар со статус на јавен царински склад во сопственост и управуван од ОКТА и соодветно поврзан со </w:t>
      </w:r>
      <w:r w:rsidR="001973D9">
        <w:rPr>
          <w:rFonts w:ascii="Calibri" w:eastAsia="Calibri" w:hAnsi="Calibri" w:cs="Calibri"/>
          <w:color w:val="000000" w:themeColor="text1"/>
          <w:lang w:val="mk-MK"/>
        </w:rPr>
        <w:t>Приемниот терминал</w:t>
      </w:r>
      <w:r w:rsidR="00123ADD" w:rsidRPr="001973D9">
        <w:rPr>
          <w:rFonts w:ascii="Calibri" w:eastAsia="Calibri" w:hAnsi="Calibri" w:cs="Calibri"/>
          <w:color w:val="000000" w:themeColor="text1"/>
          <w:lang w:val="mk-MK"/>
        </w:rPr>
        <w:t>.</w:t>
      </w:r>
    </w:p>
    <w:p w14:paraId="378814CA" w14:textId="7F0D6ABD" w:rsidR="00640431" w:rsidRPr="001973D9" w:rsidRDefault="00123ADD" w:rsidP="00640431">
      <w:pPr>
        <w:pStyle w:val="ListParagraph"/>
        <w:numPr>
          <w:ilvl w:val="0"/>
          <w:numId w:val="15"/>
        </w:numPr>
        <w:spacing w:after="0" w:line="240" w:lineRule="auto"/>
        <w:jc w:val="both"/>
        <w:rPr>
          <w:rFonts w:ascii="Calibri" w:hAnsi="Calibri" w:cs="Calibri"/>
          <w:lang w:val="mk-MK"/>
        </w:rPr>
      </w:pPr>
      <w:r w:rsidRPr="001973D9">
        <w:rPr>
          <w:rFonts w:ascii="Calibri" w:hAnsi="Calibri" w:cs="Calibri"/>
          <w:b/>
          <w:lang w:val="mk-MK"/>
        </w:rPr>
        <w:t>Надоместок за Транспорт</w:t>
      </w:r>
      <w:r w:rsidR="00640431" w:rsidRPr="001973D9">
        <w:rPr>
          <w:rFonts w:ascii="Calibri" w:hAnsi="Calibri" w:cs="Calibri"/>
          <w:lang w:val="mk-MK"/>
        </w:rPr>
        <w:t xml:space="preserve">: </w:t>
      </w:r>
      <w:r w:rsidR="00091F8C" w:rsidRPr="001973D9">
        <w:rPr>
          <w:rFonts w:ascii="Calibri" w:hAnsi="Calibri" w:cs="Calibri"/>
          <w:lang w:val="mk-MK"/>
        </w:rPr>
        <w:t>надоместокот што го плаќа Корисникот за Транспортната услуга што ја обезбедува Операторот.</w:t>
      </w:r>
    </w:p>
    <w:p w14:paraId="7A925AFA" w14:textId="2F0F6C0C" w:rsidR="00640431" w:rsidRDefault="00091F8C" w:rsidP="00640431">
      <w:pPr>
        <w:pStyle w:val="ListParagraph"/>
        <w:numPr>
          <w:ilvl w:val="0"/>
          <w:numId w:val="15"/>
        </w:numPr>
        <w:spacing w:after="0" w:line="240" w:lineRule="auto"/>
        <w:jc w:val="both"/>
        <w:rPr>
          <w:rFonts w:ascii="Calibri" w:hAnsi="Calibri" w:cs="Calibri"/>
          <w:lang w:val="mk-MK"/>
        </w:rPr>
      </w:pPr>
      <w:r w:rsidRPr="001973D9">
        <w:rPr>
          <w:rFonts w:ascii="Calibri" w:hAnsi="Calibri" w:cs="Calibri"/>
          <w:b/>
          <w:lang w:val="mk-MK"/>
        </w:rPr>
        <w:t>Транспортна услуга</w:t>
      </w:r>
      <w:r w:rsidR="00640431" w:rsidRPr="001973D9">
        <w:rPr>
          <w:rFonts w:ascii="Calibri" w:hAnsi="Calibri" w:cs="Calibri"/>
          <w:lang w:val="mk-MK"/>
        </w:rPr>
        <w:t xml:space="preserve">: </w:t>
      </w:r>
      <w:r w:rsidRPr="001973D9">
        <w:rPr>
          <w:rFonts w:ascii="Calibri" w:hAnsi="Calibri" w:cs="Calibri"/>
          <w:lang w:val="mk-MK"/>
        </w:rPr>
        <w:t>услугата опишана во Договорот за пристап.</w:t>
      </w:r>
    </w:p>
    <w:p w14:paraId="73FD7DC9" w14:textId="160DBB22" w:rsidR="00BF2198" w:rsidRPr="001973D9" w:rsidRDefault="00BF2198" w:rsidP="00640431">
      <w:pPr>
        <w:pStyle w:val="ListParagraph"/>
        <w:numPr>
          <w:ilvl w:val="0"/>
          <w:numId w:val="15"/>
        </w:numPr>
        <w:spacing w:after="0" w:line="240" w:lineRule="auto"/>
        <w:jc w:val="both"/>
        <w:rPr>
          <w:rFonts w:ascii="Calibri" w:hAnsi="Calibri" w:cs="Calibri"/>
          <w:lang w:val="mk-MK"/>
        </w:rPr>
      </w:pPr>
      <w:r>
        <w:rPr>
          <w:rFonts w:ascii="Calibri" w:hAnsi="Calibri" w:cs="Calibri"/>
          <w:b/>
          <w:lang w:val="mk-MK"/>
        </w:rPr>
        <w:t>Корисник</w:t>
      </w:r>
      <w:r w:rsidRPr="00BF2198">
        <w:rPr>
          <w:rFonts w:ascii="Calibri" w:hAnsi="Calibri" w:cs="Calibri"/>
          <w:lang w:val="mk-MK"/>
        </w:rPr>
        <w:t>:</w:t>
      </w:r>
      <w:r>
        <w:rPr>
          <w:rFonts w:ascii="Calibri" w:hAnsi="Calibri" w:cs="Calibri"/>
          <w:lang w:val="mk-MK"/>
        </w:rPr>
        <w:t xml:space="preserve"> </w:t>
      </w:r>
      <w:r w:rsidR="00EF1CDE" w:rsidRPr="00B53FB6">
        <w:rPr>
          <w:rFonts w:ascii="Calibri" w:hAnsi="Calibri" w:cs="Calibri"/>
          <w:lang w:val="mk-MK"/>
        </w:rPr>
        <w:t xml:space="preserve">правно лице примател на </w:t>
      </w:r>
      <w:r w:rsidR="00EF1CDE">
        <w:rPr>
          <w:rFonts w:ascii="Calibri" w:hAnsi="Calibri" w:cs="Calibri"/>
          <w:lang w:val="mk-MK"/>
        </w:rPr>
        <w:t>Т</w:t>
      </w:r>
      <w:r w:rsidR="00EF1CDE" w:rsidRPr="00B53FB6">
        <w:rPr>
          <w:rFonts w:ascii="Calibri" w:hAnsi="Calibri" w:cs="Calibri"/>
          <w:lang w:val="mk-MK"/>
        </w:rPr>
        <w:t>ранспортните услуги</w:t>
      </w:r>
      <w:r>
        <w:rPr>
          <w:rFonts w:ascii="Calibri" w:hAnsi="Calibri" w:cs="Calibri"/>
          <w:lang w:val="mk-MK"/>
        </w:rPr>
        <w:t>.</w:t>
      </w:r>
    </w:p>
    <w:p w14:paraId="56E95569" w14:textId="77777777" w:rsidR="00640431" w:rsidRPr="001973D9" w:rsidRDefault="00640431" w:rsidP="0032782F">
      <w:pPr>
        <w:spacing w:after="0" w:line="240" w:lineRule="auto"/>
        <w:rPr>
          <w:rFonts w:ascii="Calibri" w:hAnsi="Calibri" w:cs="Calibri"/>
          <w:b/>
          <w:bCs/>
          <w:lang w:val="mk-MK"/>
        </w:rPr>
      </w:pPr>
    </w:p>
    <w:p w14:paraId="551CDFDB" w14:textId="77777777" w:rsidR="00125431" w:rsidRPr="001973D9" w:rsidRDefault="00125431" w:rsidP="0032782F">
      <w:pPr>
        <w:spacing w:after="0" w:line="240" w:lineRule="auto"/>
        <w:rPr>
          <w:rFonts w:ascii="Calibri" w:hAnsi="Calibri" w:cs="Calibri"/>
          <w:b/>
          <w:bCs/>
          <w:lang w:val="mk-MK"/>
        </w:rPr>
      </w:pPr>
    </w:p>
    <w:p w14:paraId="3F294FA8" w14:textId="762B7B10" w:rsidR="00252435" w:rsidRPr="001973D9" w:rsidRDefault="009D5123" w:rsidP="00252435">
      <w:pPr>
        <w:pStyle w:val="ListParagraph"/>
        <w:numPr>
          <w:ilvl w:val="0"/>
          <w:numId w:val="16"/>
        </w:numPr>
        <w:spacing w:after="0" w:line="240" w:lineRule="auto"/>
        <w:ind w:left="360" w:hanging="360"/>
        <w:rPr>
          <w:rFonts w:ascii="Calibri" w:hAnsi="Calibri" w:cs="Calibri"/>
          <w:b/>
          <w:bCs/>
          <w:lang w:val="mk-MK"/>
        </w:rPr>
      </w:pPr>
      <w:r w:rsidRPr="001973D9">
        <w:rPr>
          <w:rFonts w:ascii="Calibri" w:hAnsi="Calibri" w:cs="Calibri"/>
          <w:b/>
          <w:bCs/>
          <w:lang w:val="mk-MK"/>
        </w:rPr>
        <w:t>Уп</w:t>
      </w:r>
      <w:r w:rsidR="00556546" w:rsidRPr="001973D9">
        <w:rPr>
          <w:rFonts w:ascii="Calibri" w:hAnsi="Calibri" w:cs="Calibri"/>
          <w:b/>
          <w:bCs/>
          <w:lang w:val="mk-MK"/>
        </w:rPr>
        <w:t xml:space="preserve">атство за пополнување на </w:t>
      </w:r>
      <w:r w:rsidR="001973D9">
        <w:rPr>
          <w:rFonts w:ascii="Calibri" w:hAnsi="Calibri" w:cs="Calibri"/>
          <w:b/>
          <w:bCs/>
          <w:lang w:val="mk-MK"/>
        </w:rPr>
        <w:t>образецот</w:t>
      </w:r>
      <w:r w:rsidR="00556546" w:rsidRPr="001973D9">
        <w:rPr>
          <w:rFonts w:ascii="Calibri" w:hAnsi="Calibri" w:cs="Calibri"/>
          <w:b/>
          <w:bCs/>
          <w:lang w:val="mk-MK"/>
        </w:rPr>
        <w:t xml:space="preserve"> на Барањето</w:t>
      </w:r>
      <w:r w:rsidR="00B804AF" w:rsidRPr="001973D9">
        <w:rPr>
          <w:rFonts w:ascii="Calibri" w:hAnsi="Calibri" w:cs="Calibri"/>
          <w:b/>
          <w:bCs/>
          <w:lang w:val="mk-MK"/>
        </w:rPr>
        <w:t xml:space="preserve"> и </w:t>
      </w:r>
      <w:r w:rsidR="001973D9">
        <w:rPr>
          <w:rFonts w:ascii="Calibri" w:hAnsi="Calibri" w:cs="Calibri"/>
          <w:b/>
          <w:bCs/>
          <w:lang w:val="mk-MK"/>
        </w:rPr>
        <w:t>Предложениот распоред за достапност на Производот</w:t>
      </w:r>
      <w:r w:rsidR="00B804AF" w:rsidRPr="001973D9">
        <w:rPr>
          <w:rFonts w:ascii="Calibri" w:hAnsi="Calibri" w:cs="Calibri"/>
          <w:b/>
          <w:bCs/>
          <w:lang w:val="mk-MK"/>
        </w:rPr>
        <w:t xml:space="preserve"> </w:t>
      </w:r>
    </w:p>
    <w:p w14:paraId="29F28FA4" w14:textId="77777777" w:rsidR="001963D0" w:rsidRPr="001973D9" w:rsidRDefault="001963D0" w:rsidP="001963D0">
      <w:pPr>
        <w:spacing w:after="0" w:line="240" w:lineRule="auto"/>
        <w:rPr>
          <w:rFonts w:ascii="Calibri" w:hAnsi="Calibri" w:cs="Calibri"/>
          <w:b/>
          <w:bCs/>
          <w:lang w:val="mk-MK"/>
        </w:rPr>
      </w:pPr>
    </w:p>
    <w:p w14:paraId="6A8FBC6B" w14:textId="3345368A" w:rsidR="001963D0" w:rsidRPr="001973D9" w:rsidRDefault="001973D9" w:rsidP="00CD39C5">
      <w:pPr>
        <w:pStyle w:val="ListParagraph"/>
        <w:numPr>
          <w:ilvl w:val="0"/>
          <w:numId w:val="18"/>
        </w:numPr>
        <w:tabs>
          <w:tab w:val="left" w:pos="1260"/>
        </w:tabs>
        <w:spacing w:after="0" w:line="240" w:lineRule="auto"/>
        <w:jc w:val="both"/>
        <w:rPr>
          <w:rFonts w:ascii="Calibri" w:hAnsi="Calibri" w:cs="Calibri"/>
          <w:b/>
          <w:bCs/>
          <w:lang w:val="mk-MK"/>
        </w:rPr>
      </w:pPr>
      <w:r>
        <w:rPr>
          <w:rFonts w:ascii="Calibri" w:eastAsia="Times New Roman" w:hAnsi="Calibri" w:cs="Calibri"/>
          <w:b/>
          <w:bCs/>
          <w:kern w:val="0"/>
          <w:lang w:val="mk-MK"/>
          <w14:ligatures w14:val="none"/>
        </w:rPr>
        <w:t>Упатства</w:t>
      </w:r>
      <w:r w:rsidR="006B3E33" w:rsidRPr="001973D9">
        <w:rPr>
          <w:rFonts w:ascii="Calibri" w:eastAsia="Times New Roman" w:hAnsi="Calibri" w:cs="Calibri"/>
          <w:b/>
          <w:bCs/>
          <w:kern w:val="0"/>
          <w:lang w:val="mk-MK"/>
          <w14:ligatures w14:val="none"/>
        </w:rPr>
        <w:t>.</w:t>
      </w:r>
      <w:r w:rsidR="001963D0" w:rsidRPr="001973D9">
        <w:rPr>
          <w:rFonts w:ascii="Calibri" w:eastAsia="Times New Roman" w:hAnsi="Calibri" w:cs="Calibri"/>
          <w:kern w:val="0"/>
          <w:lang w:val="mk-MK"/>
          <w14:ligatures w14:val="none"/>
        </w:rPr>
        <w:t xml:space="preserve"> </w:t>
      </w:r>
      <w:r w:rsidR="00AC5B7F" w:rsidRPr="001973D9">
        <w:rPr>
          <w:rFonts w:ascii="Calibri" w:eastAsia="Times New Roman" w:hAnsi="Calibri" w:cs="Calibri"/>
          <w:kern w:val="0"/>
          <w:lang w:val="mk-MK"/>
          <w14:ligatures w14:val="none"/>
        </w:rPr>
        <w:t xml:space="preserve">При доставување на информации во дел 3 од </w:t>
      </w:r>
      <w:r w:rsidR="0080370A">
        <w:rPr>
          <w:rFonts w:ascii="Calibri" w:eastAsia="Times New Roman" w:hAnsi="Calibri" w:cs="Calibri"/>
          <w:kern w:val="0"/>
          <w:lang w:val="mk-MK"/>
          <w14:ligatures w14:val="none"/>
        </w:rPr>
        <w:t>овој образец</w:t>
      </w:r>
      <w:r w:rsidR="00AC5B7F" w:rsidRPr="001973D9">
        <w:rPr>
          <w:rFonts w:ascii="Calibri" w:eastAsia="Times New Roman" w:hAnsi="Calibri" w:cs="Calibri"/>
          <w:kern w:val="0"/>
          <w:lang w:val="mk-MK"/>
          <w14:ligatures w14:val="none"/>
        </w:rPr>
        <w:t xml:space="preserve"> на Барањето и во </w:t>
      </w:r>
      <w:r w:rsidR="00C23734" w:rsidRPr="001973D9">
        <w:rPr>
          <w:rFonts w:ascii="Calibri" w:eastAsia="Times New Roman" w:hAnsi="Calibri" w:cs="Calibri"/>
          <w:kern w:val="0"/>
          <w:lang w:val="mk-MK"/>
          <w14:ligatures w14:val="none"/>
        </w:rPr>
        <w:t>Предлож</w:t>
      </w:r>
      <w:r w:rsidR="0080370A">
        <w:rPr>
          <w:rFonts w:ascii="Calibri" w:eastAsia="Times New Roman" w:hAnsi="Calibri" w:cs="Calibri"/>
          <w:kern w:val="0"/>
          <w:lang w:val="mk-MK"/>
          <w14:ligatures w14:val="none"/>
        </w:rPr>
        <w:t>ениот</w:t>
      </w:r>
      <w:r w:rsidR="00C23734" w:rsidRPr="001973D9">
        <w:rPr>
          <w:rFonts w:ascii="Calibri" w:eastAsia="Times New Roman" w:hAnsi="Calibri" w:cs="Calibri"/>
          <w:kern w:val="0"/>
          <w:lang w:val="mk-MK"/>
          <w14:ligatures w14:val="none"/>
        </w:rPr>
        <w:t xml:space="preserve"> </w:t>
      </w:r>
      <w:r w:rsidR="0080370A">
        <w:rPr>
          <w:rFonts w:ascii="Calibri" w:eastAsia="Times New Roman" w:hAnsi="Calibri" w:cs="Calibri"/>
          <w:kern w:val="0"/>
          <w:lang w:val="mk-MK"/>
          <w14:ligatures w14:val="none"/>
        </w:rPr>
        <w:t>р</w:t>
      </w:r>
      <w:r w:rsidR="00C23734" w:rsidRPr="001973D9">
        <w:rPr>
          <w:rFonts w:ascii="Calibri" w:eastAsia="Times New Roman" w:hAnsi="Calibri" w:cs="Calibri"/>
          <w:kern w:val="0"/>
          <w:lang w:val="mk-MK"/>
          <w14:ligatures w14:val="none"/>
        </w:rPr>
        <w:t>аспоред за достапност на Производот</w:t>
      </w:r>
      <w:r w:rsidR="00AC5B7F" w:rsidRPr="001973D9">
        <w:rPr>
          <w:rFonts w:ascii="Calibri" w:eastAsia="Times New Roman" w:hAnsi="Calibri" w:cs="Calibri"/>
          <w:kern w:val="0"/>
          <w:lang w:val="mk-MK"/>
          <w14:ligatures w14:val="none"/>
        </w:rPr>
        <w:t xml:space="preserve">, </w:t>
      </w:r>
      <w:r w:rsidR="0080370A">
        <w:rPr>
          <w:rFonts w:ascii="Calibri" w:eastAsia="Times New Roman" w:hAnsi="Calibri" w:cs="Calibri"/>
          <w:kern w:val="0"/>
          <w:lang w:val="mk-MK"/>
          <w14:ligatures w14:val="none"/>
        </w:rPr>
        <w:t>Барателот</w:t>
      </w:r>
      <w:r w:rsidR="00AC5B7F" w:rsidRPr="001973D9">
        <w:rPr>
          <w:rFonts w:ascii="Calibri" w:eastAsia="Times New Roman" w:hAnsi="Calibri" w:cs="Calibri"/>
          <w:kern w:val="0"/>
          <w:lang w:val="mk-MK"/>
          <w14:ligatures w14:val="none"/>
        </w:rPr>
        <w:t xml:space="preserve"> мора да ги земе </w:t>
      </w:r>
      <w:r w:rsidR="000311D8">
        <w:rPr>
          <w:rFonts w:ascii="Calibri" w:eastAsia="Times New Roman" w:hAnsi="Calibri" w:cs="Calibri"/>
          <w:kern w:val="0"/>
          <w:lang w:val="mk-MK"/>
          <w14:ligatures w14:val="none"/>
        </w:rPr>
        <w:t xml:space="preserve">во </w:t>
      </w:r>
      <w:r w:rsidR="00AC5B7F" w:rsidRPr="001973D9">
        <w:rPr>
          <w:rFonts w:ascii="Calibri" w:eastAsia="Times New Roman" w:hAnsi="Calibri" w:cs="Calibri"/>
          <w:kern w:val="0"/>
          <w:lang w:val="mk-MK"/>
          <w14:ligatures w14:val="none"/>
        </w:rPr>
        <w:t>предвид следниве информации:</w:t>
      </w:r>
    </w:p>
    <w:p w14:paraId="2D766873" w14:textId="28FAA66D" w:rsidR="001963D0" w:rsidRPr="001973D9" w:rsidRDefault="0096745D" w:rsidP="001963D0">
      <w:pPr>
        <w:pStyle w:val="ListParagraph"/>
        <w:numPr>
          <w:ilvl w:val="1"/>
          <w:numId w:val="18"/>
        </w:numPr>
        <w:tabs>
          <w:tab w:val="left" w:pos="1260"/>
        </w:tabs>
        <w:spacing w:after="0" w:line="240" w:lineRule="auto"/>
        <w:jc w:val="both"/>
        <w:rPr>
          <w:rFonts w:ascii="Calibri" w:hAnsi="Calibri" w:cs="Calibri"/>
          <w:b/>
          <w:bCs/>
          <w:lang w:val="mk-MK"/>
        </w:rPr>
      </w:pPr>
      <w:r w:rsidRPr="001973D9">
        <w:rPr>
          <w:rFonts w:ascii="Calibri" w:eastAsia="Times New Roman" w:hAnsi="Calibri" w:cs="Calibri"/>
          <w:b/>
          <w:bCs/>
          <w:kern w:val="0"/>
          <w:lang w:val="mk-MK"/>
          <w14:ligatures w14:val="none"/>
        </w:rPr>
        <w:t>Барање за повеќекратни испораки</w:t>
      </w:r>
      <w:r w:rsidR="001963D0" w:rsidRPr="001973D9">
        <w:rPr>
          <w:rFonts w:ascii="Calibri" w:eastAsia="Times New Roman" w:hAnsi="Calibri" w:cs="Calibri"/>
          <w:b/>
          <w:bCs/>
          <w:lang w:val="mk-MK"/>
        </w:rPr>
        <w:t>:</w:t>
      </w:r>
      <w:r w:rsidR="001963D0" w:rsidRPr="001973D9">
        <w:rPr>
          <w:rFonts w:ascii="Calibri" w:eastAsia="Times New Roman" w:hAnsi="Calibri" w:cs="Calibri"/>
          <w:lang w:val="mk-MK"/>
        </w:rPr>
        <w:t xml:space="preserve"> </w:t>
      </w:r>
      <w:r w:rsidR="00980C7A" w:rsidRPr="001973D9">
        <w:rPr>
          <w:rFonts w:ascii="Calibri" w:eastAsia="Times New Roman" w:hAnsi="Calibri" w:cs="Calibri"/>
          <w:kern w:val="0"/>
          <w:lang w:val="mk-MK"/>
          <w14:ligatures w14:val="none"/>
        </w:rPr>
        <w:t>Корисниците можат да аплицираат за подолг период на пристап и да побараат транспорт на количини што надминуваат 7</w:t>
      </w:r>
      <w:r w:rsidR="00D014E4" w:rsidRPr="001973D9">
        <w:rPr>
          <w:rFonts w:ascii="Calibri" w:eastAsia="Times New Roman" w:hAnsi="Calibri" w:cs="Calibri"/>
          <w:kern w:val="0"/>
          <w:lang w:val="mk-MK"/>
          <w14:ligatures w14:val="none"/>
        </w:rPr>
        <w:t>.</w:t>
      </w:r>
      <w:r w:rsidR="00980C7A" w:rsidRPr="001973D9">
        <w:rPr>
          <w:rFonts w:ascii="Calibri" w:eastAsia="Times New Roman" w:hAnsi="Calibri" w:cs="Calibri"/>
          <w:kern w:val="0"/>
          <w:lang w:val="mk-MK"/>
          <w14:ligatures w14:val="none"/>
        </w:rPr>
        <w:t xml:space="preserve">000 m³. За </w:t>
      </w:r>
      <w:r w:rsidR="0080370A">
        <w:rPr>
          <w:rFonts w:ascii="Calibri" w:eastAsia="Times New Roman" w:hAnsi="Calibri" w:cs="Calibri"/>
          <w:kern w:val="0"/>
          <w:lang w:val="mk-MK"/>
          <w14:ligatures w14:val="none"/>
        </w:rPr>
        <w:t>К</w:t>
      </w:r>
      <w:r w:rsidR="00980C7A" w:rsidRPr="001973D9">
        <w:rPr>
          <w:rFonts w:ascii="Calibri" w:eastAsia="Times New Roman" w:hAnsi="Calibri" w:cs="Calibri"/>
          <w:kern w:val="0"/>
          <w:lang w:val="mk-MK"/>
          <w14:ligatures w14:val="none"/>
        </w:rPr>
        <w:t xml:space="preserve">орисниците </w:t>
      </w:r>
      <w:r w:rsidR="0080370A">
        <w:rPr>
          <w:rFonts w:ascii="Calibri" w:eastAsia="Times New Roman" w:hAnsi="Calibri" w:cs="Calibri"/>
          <w:kern w:val="0"/>
          <w:lang w:val="mk-MK"/>
          <w14:ligatures w14:val="none"/>
        </w:rPr>
        <w:t>кои</w:t>
      </w:r>
      <w:r w:rsidR="00980C7A" w:rsidRPr="001973D9">
        <w:rPr>
          <w:rFonts w:ascii="Calibri" w:eastAsia="Times New Roman" w:hAnsi="Calibri" w:cs="Calibri"/>
          <w:kern w:val="0"/>
          <w:lang w:val="mk-MK"/>
          <w14:ligatures w14:val="none"/>
        </w:rPr>
        <w:t xml:space="preserve"> бараат повеќекратни испораки во подолг период, вкупната барана количина може да се подели на поединечни </w:t>
      </w:r>
      <w:r w:rsidR="00FF7CE7">
        <w:rPr>
          <w:rFonts w:ascii="Calibri" w:eastAsia="Times New Roman" w:hAnsi="Calibri" w:cs="Calibri"/>
          <w:kern w:val="0"/>
          <w:lang w:val="mk-MK"/>
          <w14:ligatures w14:val="none"/>
        </w:rPr>
        <w:t>пратки</w:t>
      </w:r>
      <w:r w:rsidR="00980C7A" w:rsidRPr="001973D9">
        <w:rPr>
          <w:rFonts w:ascii="Calibri" w:eastAsia="Times New Roman" w:hAnsi="Calibri" w:cs="Calibri"/>
          <w:kern w:val="0"/>
          <w:lang w:val="mk-MK"/>
          <w14:ligatures w14:val="none"/>
        </w:rPr>
        <w:t>, од кои секоја мора да го исполнува минимумот од 7</w:t>
      </w:r>
      <w:r w:rsidR="00D014E4" w:rsidRPr="001973D9">
        <w:rPr>
          <w:rFonts w:ascii="Calibri" w:eastAsia="Times New Roman" w:hAnsi="Calibri" w:cs="Calibri"/>
          <w:kern w:val="0"/>
          <w:lang w:val="mk-MK"/>
          <w14:ligatures w14:val="none"/>
        </w:rPr>
        <w:t>.</w:t>
      </w:r>
      <w:r w:rsidR="00980C7A" w:rsidRPr="001973D9">
        <w:rPr>
          <w:rFonts w:ascii="Calibri" w:eastAsia="Times New Roman" w:hAnsi="Calibri" w:cs="Calibri"/>
          <w:kern w:val="0"/>
          <w:lang w:val="mk-MK"/>
          <w14:ligatures w14:val="none"/>
        </w:rPr>
        <w:t xml:space="preserve">000 </w:t>
      </w:r>
      <w:r w:rsidR="00DD7D10" w:rsidRPr="001973D9">
        <w:rPr>
          <w:rFonts w:ascii="Calibri" w:eastAsia="Times New Roman" w:hAnsi="Calibri" w:cs="Calibri"/>
          <w:kern w:val="0"/>
          <w:lang w:val="mk-MK"/>
          <w14:ligatures w14:val="none"/>
        </w:rPr>
        <w:t>m</w:t>
      </w:r>
      <w:r w:rsidR="00980C7A" w:rsidRPr="001973D9">
        <w:rPr>
          <w:rFonts w:ascii="Calibri" w:eastAsia="Times New Roman" w:hAnsi="Calibri" w:cs="Calibri"/>
          <w:kern w:val="0"/>
          <w:lang w:val="mk-MK"/>
          <w14:ligatures w14:val="none"/>
        </w:rPr>
        <w:t>³.</w:t>
      </w:r>
    </w:p>
    <w:p w14:paraId="3DFC9F4C" w14:textId="198EC43C" w:rsidR="001963D0" w:rsidRPr="001973D9" w:rsidRDefault="0080370A" w:rsidP="001963D0">
      <w:pPr>
        <w:pStyle w:val="ListParagraph"/>
        <w:numPr>
          <w:ilvl w:val="1"/>
          <w:numId w:val="18"/>
        </w:numPr>
        <w:tabs>
          <w:tab w:val="left" w:pos="1260"/>
        </w:tabs>
        <w:spacing w:after="0" w:line="240" w:lineRule="auto"/>
        <w:jc w:val="both"/>
        <w:rPr>
          <w:rFonts w:ascii="Calibri" w:hAnsi="Calibri" w:cs="Calibri"/>
          <w:b/>
          <w:bCs/>
          <w:lang w:val="mk-MK"/>
        </w:rPr>
      </w:pPr>
      <w:r>
        <w:rPr>
          <w:rFonts w:ascii="Calibri" w:eastAsia="Times New Roman" w:hAnsi="Calibri" w:cs="Calibri"/>
          <w:b/>
          <w:bCs/>
          <w:kern w:val="0"/>
          <w:lang w:val="mk-MK"/>
          <w14:ligatures w14:val="none"/>
        </w:rPr>
        <w:t xml:space="preserve">Распоред базиран на транспортни </w:t>
      </w:r>
      <w:r w:rsidR="00400E09">
        <w:rPr>
          <w:rFonts w:ascii="Calibri" w:eastAsia="Times New Roman" w:hAnsi="Calibri" w:cs="Calibri"/>
          <w:b/>
          <w:bCs/>
          <w:kern w:val="0"/>
          <w:lang w:val="mk-MK"/>
          <w14:ligatures w14:val="none"/>
        </w:rPr>
        <w:t>пратки</w:t>
      </w:r>
      <w:r w:rsidR="001963D0" w:rsidRPr="001973D9">
        <w:rPr>
          <w:rFonts w:ascii="Calibri" w:eastAsia="Times New Roman" w:hAnsi="Calibri" w:cs="Calibri"/>
          <w:lang w:val="mk-MK"/>
        </w:rPr>
        <w:t>:</w:t>
      </w:r>
      <w:r w:rsidR="00863BAE" w:rsidRPr="001973D9">
        <w:rPr>
          <w:lang w:val="mk-MK"/>
        </w:rPr>
        <w:t xml:space="preserve"> </w:t>
      </w:r>
      <w:r>
        <w:rPr>
          <w:lang w:val="mk-MK"/>
        </w:rPr>
        <w:t xml:space="preserve">Количините од </w:t>
      </w:r>
      <w:r w:rsidR="00863BAE" w:rsidRPr="001973D9">
        <w:rPr>
          <w:rFonts w:ascii="Calibri" w:eastAsia="Times New Roman" w:hAnsi="Calibri" w:cs="Calibri"/>
          <w:kern w:val="0"/>
          <w:lang w:val="mk-MK"/>
          <w14:ligatures w14:val="none"/>
        </w:rPr>
        <w:t>Производ</w:t>
      </w:r>
      <w:r>
        <w:rPr>
          <w:rFonts w:ascii="Calibri" w:eastAsia="Times New Roman" w:hAnsi="Calibri" w:cs="Calibri"/>
          <w:kern w:val="0"/>
          <w:lang w:val="mk-MK"/>
          <w14:ligatures w14:val="none"/>
        </w:rPr>
        <w:t>от</w:t>
      </w:r>
      <w:r w:rsidR="00863BAE" w:rsidRPr="001973D9">
        <w:rPr>
          <w:rFonts w:ascii="Calibri" w:eastAsia="Times New Roman" w:hAnsi="Calibri" w:cs="Calibri"/>
          <w:kern w:val="0"/>
          <w:lang w:val="mk-MK"/>
          <w14:ligatures w14:val="none"/>
        </w:rPr>
        <w:t xml:space="preserve"> ќе се транспортираат </w:t>
      </w:r>
      <w:r w:rsidR="000A5765">
        <w:rPr>
          <w:rFonts w:ascii="Calibri" w:eastAsia="Times New Roman" w:hAnsi="Calibri" w:cs="Calibri"/>
          <w:kern w:val="0"/>
          <w:lang w:val="mk-MK"/>
          <w14:ligatures w14:val="none"/>
        </w:rPr>
        <w:t>редоследно</w:t>
      </w:r>
      <w:r w:rsidR="00863BAE" w:rsidRPr="001973D9">
        <w:rPr>
          <w:rFonts w:ascii="Calibri" w:eastAsia="Times New Roman" w:hAnsi="Calibri" w:cs="Calibri"/>
          <w:kern w:val="0"/>
          <w:lang w:val="mk-MK"/>
          <w14:ligatures w14:val="none"/>
        </w:rPr>
        <w:t xml:space="preserve">; капацитетот на Продуктоводот овозможува закажување на повеќе </w:t>
      </w:r>
      <w:r w:rsidR="000A5765">
        <w:rPr>
          <w:rFonts w:ascii="Calibri" w:eastAsia="Times New Roman" w:hAnsi="Calibri" w:cs="Calibri"/>
          <w:kern w:val="0"/>
          <w:lang w:val="mk-MK"/>
          <w14:ligatures w14:val="none"/>
        </w:rPr>
        <w:t>пратки</w:t>
      </w:r>
      <w:r w:rsidR="00863BAE" w:rsidRPr="001973D9">
        <w:rPr>
          <w:rFonts w:ascii="Calibri" w:eastAsia="Times New Roman" w:hAnsi="Calibri" w:cs="Calibri"/>
          <w:kern w:val="0"/>
          <w:lang w:val="mk-MK"/>
          <w14:ligatures w14:val="none"/>
        </w:rPr>
        <w:t xml:space="preserve"> пред </w:t>
      </w:r>
      <w:r w:rsidR="006E2BD3">
        <w:rPr>
          <w:rFonts w:ascii="Calibri" w:eastAsia="Times New Roman" w:hAnsi="Calibri" w:cs="Calibri"/>
          <w:kern w:val="0"/>
          <w:lang w:val="mk-MK"/>
          <w14:ligatures w14:val="none"/>
        </w:rPr>
        <w:t xml:space="preserve">пратката </w:t>
      </w:r>
      <w:r w:rsidR="00863BAE" w:rsidRPr="001973D9">
        <w:rPr>
          <w:rFonts w:ascii="Calibri" w:eastAsia="Times New Roman" w:hAnsi="Calibri" w:cs="Calibri"/>
          <w:kern w:val="0"/>
          <w:lang w:val="mk-MK"/>
          <w14:ligatures w14:val="none"/>
        </w:rPr>
        <w:t xml:space="preserve">да </w:t>
      </w:r>
      <w:r w:rsidR="009A0BC5">
        <w:rPr>
          <w:rFonts w:ascii="Calibri" w:eastAsia="Times New Roman" w:hAnsi="Calibri" w:cs="Calibri"/>
          <w:kern w:val="0"/>
          <w:lang w:val="mk-MK"/>
          <w14:ligatures w14:val="none"/>
        </w:rPr>
        <w:t>при</w:t>
      </w:r>
      <w:r w:rsidR="00863BAE" w:rsidRPr="001973D9">
        <w:rPr>
          <w:rFonts w:ascii="Calibri" w:eastAsia="Times New Roman" w:hAnsi="Calibri" w:cs="Calibri"/>
          <w:kern w:val="0"/>
          <w:lang w:val="mk-MK"/>
          <w14:ligatures w14:val="none"/>
        </w:rPr>
        <w:t xml:space="preserve">стигне </w:t>
      </w:r>
      <w:r w:rsidR="009A0BC5">
        <w:rPr>
          <w:rFonts w:ascii="Calibri" w:eastAsia="Times New Roman" w:hAnsi="Calibri" w:cs="Calibri"/>
          <w:kern w:val="0"/>
          <w:lang w:val="mk-MK"/>
          <w14:ligatures w14:val="none"/>
        </w:rPr>
        <w:t>на</w:t>
      </w:r>
      <w:r w:rsidR="00863BAE" w:rsidRPr="001973D9">
        <w:rPr>
          <w:rFonts w:ascii="Calibri" w:eastAsia="Times New Roman" w:hAnsi="Calibri" w:cs="Calibri"/>
          <w:kern w:val="0"/>
          <w:lang w:val="mk-MK"/>
          <w14:ligatures w14:val="none"/>
        </w:rPr>
        <w:t xml:space="preserve"> својата дестинација. Операторот </w:t>
      </w:r>
      <w:r w:rsidR="00B02502">
        <w:rPr>
          <w:rFonts w:ascii="Calibri" w:eastAsia="Times New Roman" w:hAnsi="Calibri" w:cs="Calibri"/>
          <w:kern w:val="0"/>
          <w:lang w:val="mk-MK"/>
          <w14:ligatures w14:val="none"/>
        </w:rPr>
        <w:t xml:space="preserve">пратките </w:t>
      </w:r>
      <w:r w:rsidR="00863BAE" w:rsidRPr="001973D9">
        <w:rPr>
          <w:rFonts w:ascii="Calibri" w:eastAsia="Times New Roman" w:hAnsi="Calibri" w:cs="Calibri"/>
          <w:kern w:val="0"/>
          <w:lang w:val="mk-MK"/>
          <w14:ligatures w14:val="none"/>
        </w:rPr>
        <w:t xml:space="preserve">ќе ги организира </w:t>
      </w:r>
      <w:r w:rsidR="00B02502">
        <w:rPr>
          <w:rFonts w:ascii="Calibri" w:eastAsia="Times New Roman" w:hAnsi="Calibri" w:cs="Calibri"/>
          <w:kern w:val="0"/>
          <w:lang w:val="mk-MK"/>
          <w14:ligatures w14:val="none"/>
        </w:rPr>
        <w:t xml:space="preserve">редоследно </w:t>
      </w:r>
      <w:r w:rsidR="00863BAE" w:rsidRPr="001973D9">
        <w:rPr>
          <w:rFonts w:ascii="Calibri" w:eastAsia="Times New Roman" w:hAnsi="Calibri" w:cs="Calibri"/>
          <w:kern w:val="0"/>
          <w:lang w:val="mk-MK"/>
          <w14:ligatures w14:val="none"/>
        </w:rPr>
        <w:t xml:space="preserve">за да го оптимизира протокот на </w:t>
      </w:r>
      <w:r>
        <w:rPr>
          <w:rFonts w:ascii="Calibri" w:eastAsia="Times New Roman" w:hAnsi="Calibri" w:cs="Calibri"/>
          <w:kern w:val="0"/>
          <w:lang w:val="mk-MK"/>
          <w14:ligatures w14:val="none"/>
        </w:rPr>
        <w:t>количините од П</w:t>
      </w:r>
      <w:r w:rsidR="00863BAE" w:rsidRPr="001973D9">
        <w:rPr>
          <w:rFonts w:ascii="Calibri" w:eastAsia="Times New Roman" w:hAnsi="Calibri" w:cs="Calibri"/>
          <w:kern w:val="0"/>
          <w:lang w:val="mk-MK"/>
          <w14:ligatures w14:val="none"/>
        </w:rPr>
        <w:t>роизвод</w:t>
      </w:r>
      <w:r>
        <w:rPr>
          <w:rFonts w:ascii="Calibri" w:eastAsia="Times New Roman" w:hAnsi="Calibri" w:cs="Calibri"/>
          <w:kern w:val="0"/>
          <w:lang w:val="mk-MK"/>
          <w14:ligatures w14:val="none"/>
        </w:rPr>
        <w:t>от</w:t>
      </w:r>
      <w:r w:rsidR="00863BAE" w:rsidRPr="001973D9">
        <w:rPr>
          <w:rFonts w:ascii="Calibri" w:eastAsia="Times New Roman" w:hAnsi="Calibri" w:cs="Calibri"/>
          <w:kern w:val="0"/>
          <w:lang w:val="mk-MK"/>
          <w14:ligatures w14:val="none"/>
        </w:rPr>
        <w:t xml:space="preserve">, обезбедувајќи континуиран транспорт за сите </w:t>
      </w:r>
      <w:r w:rsidR="00C918B9" w:rsidRPr="001973D9">
        <w:rPr>
          <w:rFonts w:ascii="Calibri" w:eastAsia="Times New Roman" w:hAnsi="Calibri" w:cs="Calibri"/>
          <w:kern w:val="0"/>
          <w:lang w:val="mk-MK"/>
          <w14:ligatures w14:val="none"/>
        </w:rPr>
        <w:t>К</w:t>
      </w:r>
      <w:r w:rsidR="00863BAE" w:rsidRPr="001973D9">
        <w:rPr>
          <w:rFonts w:ascii="Calibri" w:eastAsia="Times New Roman" w:hAnsi="Calibri" w:cs="Calibri"/>
          <w:kern w:val="0"/>
          <w:lang w:val="mk-MK"/>
          <w14:ligatures w14:val="none"/>
        </w:rPr>
        <w:t>орисници со пристап.</w:t>
      </w:r>
    </w:p>
    <w:p w14:paraId="3E5327F8" w14:textId="03ABC083" w:rsidR="00CE42D9" w:rsidRPr="001973D9" w:rsidRDefault="00514A0C" w:rsidP="00CE42D9">
      <w:pPr>
        <w:pStyle w:val="ListParagraph"/>
        <w:numPr>
          <w:ilvl w:val="1"/>
          <w:numId w:val="18"/>
        </w:numPr>
        <w:tabs>
          <w:tab w:val="left" w:pos="1260"/>
        </w:tabs>
        <w:spacing w:after="0" w:line="240" w:lineRule="auto"/>
        <w:jc w:val="both"/>
        <w:rPr>
          <w:rFonts w:ascii="Calibri" w:hAnsi="Calibri" w:cs="Calibri"/>
          <w:b/>
          <w:bCs/>
          <w:lang w:val="mk-MK"/>
        </w:rPr>
      </w:pPr>
      <w:r w:rsidRPr="001973D9">
        <w:rPr>
          <w:rFonts w:ascii="Calibri" w:eastAsia="Times New Roman" w:hAnsi="Calibri" w:cs="Calibri"/>
          <w:b/>
          <w:bCs/>
          <w:kern w:val="0"/>
          <w:lang w:val="mk-MK"/>
          <w14:ligatures w14:val="none"/>
        </w:rPr>
        <w:t xml:space="preserve">Известување за распоред на </w:t>
      </w:r>
      <w:r w:rsidR="00D84303">
        <w:rPr>
          <w:rFonts w:ascii="Calibri" w:eastAsia="Times New Roman" w:hAnsi="Calibri" w:cs="Calibri"/>
          <w:b/>
          <w:bCs/>
          <w:kern w:val="0"/>
          <w:lang w:val="mk-MK"/>
          <w14:ligatures w14:val="none"/>
        </w:rPr>
        <w:t>пратки</w:t>
      </w:r>
      <w:r w:rsidR="001963D0" w:rsidRPr="001973D9">
        <w:rPr>
          <w:rFonts w:ascii="Calibri" w:eastAsia="Times New Roman" w:hAnsi="Calibri" w:cs="Calibri"/>
          <w:kern w:val="0"/>
          <w:lang w:val="mk-MK"/>
          <w14:ligatures w14:val="none"/>
        </w:rPr>
        <w:t xml:space="preserve">: </w:t>
      </w:r>
      <w:r w:rsidR="007630D8" w:rsidRPr="001973D9">
        <w:rPr>
          <w:rFonts w:ascii="Calibri" w:hAnsi="Calibri" w:cs="Calibri"/>
          <w:lang w:val="mk-MK"/>
        </w:rPr>
        <w:t xml:space="preserve">Операторот ќе го извести Корисникот за распоредот на </w:t>
      </w:r>
      <w:r w:rsidR="00C17106">
        <w:rPr>
          <w:rFonts w:ascii="Calibri" w:hAnsi="Calibri" w:cs="Calibri"/>
          <w:lang w:val="mk-MK"/>
        </w:rPr>
        <w:t>пратките</w:t>
      </w:r>
      <w:r w:rsidR="007630D8" w:rsidRPr="001973D9">
        <w:rPr>
          <w:rFonts w:ascii="Calibri" w:hAnsi="Calibri" w:cs="Calibri"/>
          <w:lang w:val="mk-MK"/>
        </w:rPr>
        <w:t xml:space="preserve">, вклучувајќи ги датумите за почеток и проценетите датуми на испорака за секоја </w:t>
      </w:r>
      <w:r w:rsidR="009E1513">
        <w:rPr>
          <w:rFonts w:ascii="Calibri" w:hAnsi="Calibri" w:cs="Calibri"/>
          <w:lang w:val="mk-MK"/>
        </w:rPr>
        <w:t>пратка</w:t>
      </w:r>
      <w:r w:rsidR="007630D8" w:rsidRPr="001973D9">
        <w:rPr>
          <w:rFonts w:ascii="Calibri" w:hAnsi="Calibri" w:cs="Calibri"/>
          <w:lang w:val="mk-MK"/>
        </w:rPr>
        <w:t xml:space="preserve">. Операторот го задржува правото да ги прилагоди распоредите за да го оптимизира капацитетот на Продуктоводот и да обезбеди континуиран проток на </w:t>
      </w:r>
      <w:r w:rsidR="0080370A">
        <w:rPr>
          <w:rFonts w:ascii="Calibri" w:hAnsi="Calibri" w:cs="Calibri"/>
          <w:lang w:val="mk-MK"/>
        </w:rPr>
        <w:t xml:space="preserve">количините од </w:t>
      </w:r>
      <w:r w:rsidR="007630D8" w:rsidRPr="001973D9">
        <w:rPr>
          <w:rFonts w:ascii="Calibri" w:hAnsi="Calibri" w:cs="Calibri"/>
          <w:lang w:val="mk-MK"/>
        </w:rPr>
        <w:t xml:space="preserve">Производот. Врз основа на тековните проценки, се очекува </w:t>
      </w:r>
      <w:r w:rsidR="0080370A">
        <w:rPr>
          <w:rFonts w:ascii="Calibri" w:hAnsi="Calibri" w:cs="Calibri"/>
          <w:lang w:val="mk-MK"/>
        </w:rPr>
        <w:t>П</w:t>
      </w:r>
      <w:r w:rsidR="007630D8" w:rsidRPr="001973D9">
        <w:rPr>
          <w:rFonts w:ascii="Calibri" w:hAnsi="Calibri" w:cs="Calibri"/>
          <w:lang w:val="mk-MK"/>
        </w:rPr>
        <w:t xml:space="preserve">роизводот да биде достапен во </w:t>
      </w:r>
      <w:r w:rsidR="00BF2198">
        <w:rPr>
          <w:rFonts w:ascii="Calibri" w:hAnsi="Calibri" w:cs="Calibri"/>
          <w:lang w:val="mk-MK"/>
        </w:rPr>
        <w:t>Приемниот склад</w:t>
      </w:r>
      <w:r w:rsidR="007630D8" w:rsidRPr="001973D9">
        <w:rPr>
          <w:rFonts w:ascii="Calibri" w:hAnsi="Calibri" w:cs="Calibri"/>
          <w:lang w:val="mk-MK"/>
        </w:rPr>
        <w:t xml:space="preserve"> приближно </w:t>
      </w:r>
      <w:r w:rsidR="00051C44">
        <w:rPr>
          <w:rFonts w:ascii="Calibri" w:hAnsi="Calibri" w:cs="Calibri"/>
          <w:lang w:val="mk-MK"/>
        </w:rPr>
        <w:t xml:space="preserve">за </w:t>
      </w:r>
      <w:r w:rsidR="007630D8" w:rsidRPr="001973D9">
        <w:rPr>
          <w:rFonts w:ascii="Calibri" w:hAnsi="Calibri" w:cs="Calibri"/>
          <w:lang w:val="mk-MK"/>
        </w:rPr>
        <w:t xml:space="preserve">20 дена од денот на достапност на </w:t>
      </w:r>
      <w:r w:rsidR="0080370A">
        <w:rPr>
          <w:rFonts w:ascii="Calibri" w:hAnsi="Calibri" w:cs="Calibri"/>
          <w:lang w:val="mk-MK"/>
        </w:rPr>
        <w:t>П</w:t>
      </w:r>
      <w:r w:rsidR="007630D8" w:rsidRPr="001973D9">
        <w:rPr>
          <w:rFonts w:ascii="Calibri" w:hAnsi="Calibri" w:cs="Calibri"/>
          <w:lang w:val="mk-MK"/>
        </w:rPr>
        <w:t xml:space="preserve">роизводот </w:t>
      </w:r>
      <w:r w:rsidR="00B83456">
        <w:rPr>
          <w:rFonts w:ascii="Calibri" w:hAnsi="Calibri" w:cs="Calibri"/>
          <w:lang w:val="mk-MK"/>
        </w:rPr>
        <w:t>во</w:t>
      </w:r>
      <w:r w:rsidR="007630D8" w:rsidRPr="001973D9">
        <w:rPr>
          <w:rFonts w:ascii="Calibri" w:hAnsi="Calibri" w:cs="Calibri"/>
          <w:lang w:val="mk-MK"/>
        </w:rPr>
        <w:t xml:space="preserve"> </w:t>
      </w:r>
      <w:r w:rsidR="001973D9">
        <w:rPr>
          <w:rFonts w:ascii="Calibri" w:hAnsi="Calibri" w:cs="Calibri"/>
          <w:lang w:val="mk-MK"/>
        </w:rPr>
        <w:t>Отпремниот терминал</w:t>
      </w:r>
      <w:r w:rsidR="007630D8" w:rsidRPr="001973D9">
        <w:rPr>
          <w:rFonts w:ascii="Calibri" w:hAnsi="Calibri" w:cs="Calibri"/>
          <w:lang w:val="mk-MK"/>
        </w:rPr>
        <w:t xml:space="preserve"> во Солун.</w:t>
      </w:r>
    </w:p>
    <w:p w14:paraId="54FD0D27" w14:textId="40033471" w:rsidR="00FF6057" w:rsidRPr="001973D9" w:rsidRDefault="00900432" w:rsidP="00FF6057">
      <w:pPr>
        <w:pStyle w:val="ListParagraph"/>
        <w:numPr>
          <w:ilvl w:val="1"/>
          <w:numId w:val="18"/>
        </w:numPr>
        <w:tabs>
          <w:tab w:val="left" w:pos="1260"/>
        </w:tabs>
        <w:spacing w:after="0" w:line="240" w:lineRule="auto"/>
        <w:jc w:val="both"/>
        <w:rPr>
          <w:rFonts w:ascii="Calibri" w:hAnsi="Calibri" w:cs="Calibri"/>
          <w:b/>
          <w:bCs/>
          <w:lang w:val="mk-MK"/>
        </w:rPr>
      </w:pPr>
      <w:r>
        <w:rPr>
          <w:rFonts w:ascii="Calibri" w:eastAsia="Times New Roman" w:hAnsi="Calibri" w:cs="Calibri"/>
          <w:b/>
          <w:bCs/>
          <w:kern w:val="0"/>
          <w:lang w:val="mk-MK"/>
          <w14:ligatures w14:val="none"/>
        </w:rPr>
        <w:t xml:space="preserve">Преземање на </w:t>
      </w:r>
      <w:r w:rsidR="00B10A9C">
        <w:rPr>
          <w:rFonts w:ascii="Calibri" w:eastAsia="Times New Roman" w:hAnsi="Calibri" w:cs="Calibri"/>
          <w:b/>
          <w:bCs/>
          <w:kern w:val="0"/>
          <w:lang w:val="mk-MK"/>
          <w14:ligatures w14:val="none"/>
        </w:rPr>
        <w:t xml:space="preserve">пратки </w:t>
      </w:r>
      <w:r w:rsidR="00A87B60" w:rsidRPr="001973D9">
        <w:rPr>
          <w:rFonts w:ascii="Calibri" w:eastAsia="Times New Roman" w:hAnsi="Calibri" w:cs="Calibri"/>
          <w:b/>
          <w:bCs/>
          <w:kern w:val="0"/>
          <w:lang w:val="mk-MK"/>
          <w14:ligatures w14:val="none"/>
        </w:rPr>
        <w:t xml:space="preserve">од </w:t>
      </w:r>
      <w:r w:rsidR="001973D9">
        <w:rPr>
          <w:rFonts w:ascii="Calibri" w:eastAsia="Times New Roman" w:hAnsi="Calibri" w:cs="Calibri"/>
          <w:b/>
          <w:bCs/>
          <w:kern w:val="0"/>
          <w:lang w:val="mk-MK"/>
          <w14:ligatures w14:val="none"/>
        </w:rPr>
        <w:t>Приемниот</w:t>
      </w:r>
      <w:r w:rsidR="00A87B60" w:rsidRPr="001973D9">
        <w:rPr>
          <w:rFonts w:ascii="Calibri" w:eastAsia="Times New Roman" w:hAnsi="Calibri" w:cs="Calibri"/>
          <w:b/>
          <w:bCs/>
          <w:kern w:val="0"/>
          <w:lang w:val="mk-MK"/>
          <w14:ligatures w14:val="none"/>
        </w:rPr>
        <w:t xml:space="preserve"> </w:t>
      </w:r>
      <w:r w:rsidR="001973D9" w:rsidRPr="001973D9">
        <w:rPr>
          <w:rFonts w:ascii="Calibri" w:eastAsia="Times New Roman" w:hAnsi="Calibri" w:cs="Calibri"/>
          <w:b/>
          <w:bCs/>
          <w:kern w:val="0"/>
          <w:lang w:val="mk-MK"/>
          <w14:ligatures w14:val="none"/>
        </w:rPr>
        <w:t>склад</w:t>
      </w:r>
      <w:r w:rsidR="00CE42D9" w:rsidRPr="001973D9">
        <w:rPr>
          <w:rFonts w:ascii="Calibri" w:eastAsia="Times New Roman" w:hAnsi="Calibri" w:cs="Calibri"/>
          <w:b/>
          <w:bCs/>
          <w:kern w:val="0"/>
          <w:lang w:val="mk-MK"/>
          <w14:ligatures w14:val="none"/>
        </w:rPr>
        <w:t>:</w:t>
      </w:r>
      <w:r w:rsidR="00CE42D9" w:rsidRPr="001973D9">
        <w:rPr>
          <w:rFonts w:ascii="Calibri" w:hAnsi="Calibri" w:cs="Calibri"/>
          <w:lang w:val="mk-MK"/>
        </w:rPr>
        <w:t>.</w:t>
      </w:r>
      <w:r w:rsidR="00D1244B" w:rsidRPr="001973D9">
        <w:rPr>
          <w:lang w:val="mk-MK"/>
        </w:rPr>
        <w:t xml:space="preserve"> </w:t>
      </w:r>
      <w:r w:rsidR="00D1244B" w:rsidRPr="001973D9">
        <w:rPr>
          <w:rFonts w:ascii="Calibri" w:hAnsi="Calibri" w:cs="Calibri"/>
          <w:lang w:val="mk-MK"/>
        </w:rPr>
        <w:t xml:space="preserve">Корисникот мора да ја </w:t>
      </w:r>
      <w:r w:rsidR="00B10A9C">
        <w:rPr>
          <w:rFonts w:ascii="Calibri" w:hAnsi="Calibri" w:cs="Calibri"/>
          <w:lang w:val="mk-MK"/>
        </w:rPr>
        <w:t xml:space="preserve">преземе </w:t>
      </w:r>
      <w:r w:rsidR="00D1244B" w:rsidRPr="001973D9">
        <w:rPr>
          <w:rFonts w:ascii="Calibri" w:hAnsi="Calibri" w:cs="Calibri"/>
          <w:lang w:val="mk-MK"/>
        </w:rPr>
        <w:t xml:space="preserve">секоја </w:t>
      </w:r>
      <w:r w:rsidR="00B10A9C">
        <w:rPr>
          <w:rFonts w:ascii="Calibri" w:hAnsi="Calibri" w:cs="Calibri"/>
          <w:lang w:val="mk-MK"/>
        </w:rPr>
        <w:t xml:space="preserve">пратка </w:t>
      </w:r>
      <w:r w:rsidR="0054743F">
        <w:rPr>
          <w:rFonts w:ascii="Calibri" w:hAnsi="Calibri" w:cs="Calibri"/>
          <w:lang w:val="mk-MK"/>
        </w:rPr>
        <w:t>со</w:t>
      </w:r>
      <w:r w:rsidR="00930BF7">
        <w:rPr>
          <w:rFonts w:ascii="Calibri" w:hAnsi="Calibri" w:cs="Calibri"/>
          <w:lang w:val="mk-MK"/>
        </w:rPr>
        <w:t xml:space="preserve"> Производот која </w:t>
      </w:r>
      <w:r w:rsidR="008C4EAD">
        <w:rPr>
          <w:rFonts w:ascii="Calibri" w:hAnsi="Calibri" w:cs="Calibri"/>
          <w:lang w:val="mk-MK"/>
        </w:rPr>
        <w:t xml:space="preserve">е </w:t>
      </w:r>
      <w:r w:rsidR="00777E3B">
        <w:rPr>
          <w:rFonts w:ascii="Calibri" w:hAnsi="Calibri" w:cs="Calibri"/>
          <w:lang w:val="mk-MK"/>
        </w:rPr>
        <w:t>складира</w:t>
      </w:r>
      <w:r w:rsidR="008C4EAD">
        <w:rPr>
          <w:rFonts w:ascii="Calibri" w:hAnsi="Calibri" w:cs="Calibri"/>
          <w:lang w:val="mk-MK"/>
        </w:rPr>
        <w:t>на</w:t>
      </w:r>
      <w:r w:rsidR="00777E3B">
        <w:rPr>
          <w:rFonts w:ascii="Calibri" w:hAnsi="Calibri" w:cs="Calibri"/>
          <w:lang w:val="mk-MK"/>
        </w:rPr>
        <w:t xml:space="preserve"> </w:t>
      </w:r>
      <w:r w:rsidR="00D1244B" w:rsidRPr="001973D9">
        <w:rPr>
          <w:rFonts w:ascii="Calibri" w:hAnsi="Calibri" w:cs="Calibri"/>
          <w:lang w:val="mk-MK"/>
        </w:rPr>
        <w:t xml:space="preserve">во </w:t>
      </w:r>
      <w:r w:rsidR="00BF2198">
        <w:rPr>
          <w:rFonts w:ascii="Calibri" w:hAnsi="Calibri" w:cs="Calibri"/>
          <w:lang w:val="mk-MK"/>
        </w:rPr>
        <w:t>Приемниот склад</w:t>
      </w:r>
      <w:r w:rsidR="00D1244B" w:rsidRPr="001973D9">
        <w:rPr>
          <w:rFonts w:ascii="Calibri" w:hAnsi="Calibri" w:cs="Calibri"/>
          <w:lang w:val="mk-MK"/>
        </w:rPr>
        <w:t xml:space="preserve"> во рок од најмногу 15 календарски дена </w:t>
      </w:r>
      <w:r w:rsidR="00703B2F">
        <w:rPr>
          <w:rFonts w:ascii="Calibri" w:hAnsi="Calibri" w:cs="Calibri"/>
          <w:lang w:val="mk-MK"/>
        </w:rPr>
        <w:t>по испораката на</w:t>
      </w:r>
      <w:r w:rsidR="00F6013D">
        <w:rPr>
          <w:rFonts w:ascii="Calibri" w:hAnsi="Calibri" w:cs="Calibri"/>
          <w:lang w:val="mk-MK"/>
        </w:rPr>
        <w:t xml:space="preserve"> пратката </w:t>
      </w:r>
      <w:r w:rsidR="0054743F">
        <w:rPr>
          <w:rFonts w:ascii="Calibri" w:hAnsi="Calibri" w:cs="Calibri"/>
          <w:lang w:val="mk-MK"/>
        </w:rPr>
        <w:t xml:space="preserve">со </w:t>
      </w:r>
      <w:r w:rsidR="00D1244B" w:rsidRPr="001973D9">
        <w:rPr>
          <w:rFonts w:ascii="Calibri" w:hAnsi="Calibri" w:cs="Calibri"/>
          <w:lang w:val="mk-MK"/>
        </w:rPr>
        <w:t xml:space="preserve">Производот преку Продуктоводот. Секое доцнење во </w:t>
      </w:r>
      <w:r w:rsidR="000B3FEB">
        <w:rPr>
          <w:rFonts w:ascii="Calibri" w:hAnsi="Calibri" w:cs="Calibri"/>
          <w:lang w:val="mk-MK"/>
        </w:rPr>
        <w:t xml:space="preserve">преземањето </w:t>
      </w:r>
      <w:r w:rsidR="00D1244B" w:rsidRPr="001973D9">
        <w:rPr>
          <w:rFonts w:ascii="Calibri" w:hAnsi="Calibri" w:cs="Calibri"/>
          <w:lang w:val="mk-MK"/>
        </w:rPr>
        <w:t xml:space="preserve">над предвидениот максимален број денови на </w:t>
      </w:r>
      <w:r w:rsidR="0080370A">
        <w:rPr>
          <w:rFonts w:ascii="Calibri" w:hAnsi="Calibri" w:cs="Calibri"/>
          <w:lang w:val="mk-MK"/>
        </w:rPr>
        <w:t>складирање</w:t>
      </w:r>
      <w:r w:rsidR="00D1244B" w:rsidRPr="001973D9">
        <w:rPr>
          <w:rFonts w:ascii="Calibri" w:hAnsi="Calibri" w:cs="Calibri"/>
          <w:lang w:val="mk-MK"/>
        </w:rPr>
        <w:t xml:space="preserve"> може да резултира со дополнителни </w:t>
      </w:r>
      <w:r w:rsidR="00270877" w:rsidRPr="001973D9">
        <w:rPr>
          <w:rFonts w:ascii="Calibri" w:hAnsi="Calibri" w:cs="Calibri"/>
          <w:lang w:val="mk-MK"/>
        </w:rPr>
        <w:t xml:space="preserve">договорни </w:t>
      </w:r>
      <w:r w:rsidR="00D1244B" w:rsidRPr="001973D9">
        <w:rPr>
          <w:rFonts w:ascii="Calibri" w:hAnsi="Calibri" w:cs="Calibri"/>
          <w:lang w:val="mk-MK"/>
        </w:rPr>
        <w:t xml:space="preserve">казни за складирање. Барателот потврдува дека непочитувањето на временската рамка за </w:t>
      </w:r>
      <w:r w:rsidR="00D82466">
        <w:rPr>
          <w:rFonts w:ascii="Calibri" w:hAnsi="Calibri" w:cs="Calibri"/>
          <w:lang w:val="mk-MK"/>
        </w:rPr>
        <w:t>преземање</w:t>
      </w:r>
      <w:r w:rsidR="00D1244B" w:rsidRPr="001973D9">
        <w:rPr>
          <w:rFonts w:ascii="Calibri" w:hAnsi="Calibri" w:cs="Calibri"/>
          <w:lang w:val="mk-MK"/>
        </w:rPr>
        <w:t xml:space="preserve"> може да резултира со ограничувања за иден пристап до </w:t>
      </w:r>
      <w:r w:rsidR="004D6124" w:rsidRPr="001973D9">
        <w:rPr>
          <w:rFonts w:ascii="Calibri" w:hAnsi="Calibri" w:cs="Calibri"/>
          <w:lang w:val="mk-MK"/>
        </w:rPr>
        <w:t>Продуктоводот</w:t>
      </w:r>
      <w:r w:rsidR="00D1244B" w:rsidRPr="001973D9">
        <w:rPr>
          <w:rFonts w:ascii="Calibri" w:hAnsi="Calibri" w:cs="Calibri"/>
          <w:lang w:val="mk-MK"/>
        </w:rPr>
        <w:t>.</w:t>
      </w:r>
    </w:p>
    <w:p w14:paraId="2F6BC457" w14:textId="6C921ACA" w:rsidR="00FF6057" w:rsidRPr="001973D9" w:rsidRDefault="004974CC" w:rsidP="004C7278">
      <w:pPr>
        <w:pStyle w:val="ListParagraph"/>
        <w:numPr>
          <w:ilvl w:val="1"/>
          <w:numId w:val="18"/>
        </w:numPr>
        <w:tabs>
          <w:tab w:val="left" w:pos="1260"/>
        </w:tabs>
        <w:spacing w:after="0" w:line="240" w:lineRule="auto"/>
        <w:jc w:val="both"/>
        <w:outlineLvl w:val="2"/>
        <w:rPr>
          <w:rFonts w:ascii="Calibri" w:hAnsi="Calibri" w:cs="Calibri"/>
          <w:lang w:val="mk-MK"/>
        </w:rPr>
      </w:pPr>
      <w:r w:rsidRPr="001973D9">
        <w:rPr>
          <w:b/>
          <w:bCs/>
          <w:lang w:val="mk-MK"/>
        </w:rPr>
        <w:t xml:space="preserve">Пример </w:t>
      </w:r>
      <w:r w:rsidRPr="00BF2198">
        <w:rPr>
          <w:b/>
          <w:bCs/>
          <w:lang w:val="mk-MK"/>
        </w:rPr>
        <w:t>за</w:t>
      </w:r>
      <w:r w:rsidRPr="001973D9">
        <w:rPr>
          <w:b/>
          <w:bCs/>
          <w:lang w:val="mk-MK"/>
        </w:rPr>
        <w:t xml:space="preserve"> </w:t>
      </w:r>
      <w:r w:rsidR="00C17988" w:rsidRPr="001973D9">
        <w:rPr>
          <w:b/>
          <w:bCs/>
          <w:lang w:val="mk-MK"/>
        </w:rPr>
        <w:t>Предложен Распоред за достапност на Производ</w:t>
      </w:r>
      <w:r w:rsidR="004C7278" w:rsidRPr="001973D9">
        <w:rPr>
          <w:rFonts w:ascii="Calibri" w:hAnsi="Calibri" w:cs="Calibri"/>
          <w:b/>
          <w:bCs/>
          <w:lang w:val="mk-MK"/>
        </w:rPr>
        <w:t>:</w:t>
      </w:r>
      <w:r w:rsidR="00FF6057" w:rsidRPr="001973D9">
        <w:rPr>
          <w:rFonts w:ascii="Calibri" w:hAnsi="Calibri" w:cs="Calibri"/>
          <w:b/>
          <w:bCs/>
          <w:lang w:val="mk-MK"/>
        </w:rPr>
        <w:t xml:space="preserve"> </w:t>
      </w:r>
      <w:r w:rsidRPr="001973D9">
        <w:rPr>
          <w:rFonts w:ascii="Calibri" w:hAnsi="Calibri" w:cs="Calibri"/>
          <w:lang w:val="mk-MK"/>
        </w:rPr>
        <w:t>Подолу е прикажан пример за пополнета Табела 1 од Прилог 1 на ова Барање.</w:t>
      </w:r>
    </w:p>
    <w:p w14:paraId="02717988" w14:textId="77777777" w:rsidR="00FF6057" w:rsidRPr="001973D9" w:rsidRDefault="00FF6057" w:rsidP="00FF6057">
      <w:pPr>
        <w:pStyle w:val="BodyText"/>
        <w:rPr>
          <w:rFonts w:ascii="Calibri" w:hAnsi="Calibri" w:cs="Calibri"/>
          <w:bCs/>
          <w:sz w:val="22"/>
          <w:szCs w:val="22"/>
          <w:lang w:val="mk-MK"/>
        </w:rPr>
      </w:pPr>
    </w:p>
    <w:p w14:paraId="5650077C" w14:textId="1294ABF2" w:rsidR="00FF6057" w:rsidRPr="001973D9" w:rsidRDefault="004974CC" w:rsidP="007438EA">
      <w:pPr>
        <w:pStyle w:val="BodyText"/>
        <w:ind w:left="720" w:firstLine="720"/>
        <w:jc w:val="center"/>
        <w:rPr>
          <w:rFonts w:ascii="Calibri" w:hAnsi="Calibri" w:cs="Calibri"/>
          <w:bCs/>
          <w:sz w:val="22"/>
          <w:szCs w:val="22"/>
          <w:lang w:val="mk-MK"/>
        </w:rPr>
      </w:pPr>
      <w:r w:rsidRPr="001973D9">
        <w:rPr>
          <w:rFonts w:ascii="Calibri" w:hAnsi="Calibri" w:cs="Calibri"/>
          <w:bCs/>
          <w:sz w:val="22"/>
          <w:szCs w:val="22"/>
          <w:lang w:val="mk-MK"/>
        </w:rPr>
        <w:t xml:space="preserve">Табела </w:t>
      </w:r>
      <w:r w:rsidR="00FF6057" w:rsidRPr="001973D9">
        <w:rPr>
          <w:rFonts w:ascii="Calibri" w:hAnsi="Calibri" w:cs="Calibri"/>
          <w:bCs/>
          <w:sz w:val="22"/>
          <w:szCs w:val="22"/>
          <w:lang w:val="mk-MK"/>
        </w:rPr>
        <w:t xml:space="preserve">1. </w:t>
      </w:r>
      <w:r w:rsidR="001662BD">
        <w:rPr>
          <w:rFonts w:ascii="Calibri" w:hAnsi="Calibri" w:cs="Calibri"/>
          <w:bCs/>
          <w:sz w:val="22"/>
          <w:szCs w:val="22"/>
          <w:lang w:val="mk-MK"/>
        </w:rPr>
        <w:t>Временска рамка</w:t>
      </w:r>
      <w:r w:rsidR="004025AF">
        <w:rPr>
          <w:rFonts w:ascii="Calibri" w:hAnsi="Calibri" w:cs="Calibri"/>
          <w:bCs/>
          <w:sz w:val="22"/>
          <w:szCs w:val="22"/>
          <w:lang w:val="mk-MK"/>
        </w:rPr>
        <w:t>-р</w:t>
      </w:r>
      <w:r w:rsidR="00264956">
        <w:rPr>
          <w:rFonts w:ascii="Calibri" w:hAnsi="Calibri" w:cs="Calibri"/>
          <w:bCs/>
          <w:sz w:val="22"/>
          <w:szCs w:val="22"/>
          <w:lang w:val="mk-MK"/>
        </w:rPr>
        <w:t>окови</w:t>
      </w:r>
    </w:p>
    <w:p w14:paraId="573BF8EA" w14:textId="77777777" w:rsidR="00FF6057" w:rsidRPr="001973D9" w:rsidRDefault="00FF6057" w:rsidP="00FF6057">
      <w:pPr>
        <w:pStyle w:val="BodyText"/>
        <w:ind w:left="360"/>
        <w:rPr>
          <w:rFonts w:ascii="Calibri" w:hAnsi="Calibri" w:cs="Calibri"/>
          <w:bCs/>
          <w:sz w:val="22"/>
          <w:szCs w:val="22"/>
          <w:lang w:val="mk-MK"/>
        </w:rPr>
      </w:pPr>
    </w:p>
    <w:tbl>
      <w:tblPr>
        <w:tblStyle w:val="TableGrid"/>
        <w:tblW w:w="4433" w:type="pct"/>
        <w:tblInd w:w="1129" w:type="dxa"/>
        <w:tblLook w:val="04A0" w:firstRow="1" w:lastRow="0" w:firstColumn="1" w:lastColumn="0" w:noHBand="0" w:noVBand="1"/>
      </w:tblPr>
      <w:tblGrid>
        <w:gridCol w:w="1985"/>
        <w:gridCol w:w="1526"/>
        <w:gridCol w:w="1772"/>
        <w:gridCol w:w="1772"/>
        <w:gridCol w:w="1777"/>
      </w:tblGrid>
      <w:tr w:rsidR="00FF6057" w:rsidRPr="00F83EA3" w14:paraId="133C5ED6" w14:textId="77777777" w:rsidTr="001973D9">
        <w:trPr>
          <w:trHeight w:val="864"/>
        </w:trPr>
        <w:tc>
          <w:tcPr>
            <w:tcW w:w="1124" w:type="pct"/>
            <w:hideMark/>
          </w:tcPr>
          <w:p w14:paraId="32C903D2" w14:textId="27E27271" w:rsidR="00FF6057" w:rsidRPr="001973D9" w:rsidRDefault="004974CC" w:rsidP="002320C9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lang w:val="mk-MK"/>
                <w14:ligatures w14:val="none"/>
              </w:rPr>
            </w:pPr>
            <w:r w:rsidRPr="001973D9">
              <w:rPr>
                <w:rFonts w:ascii="Calibri" w:eastAsia="Times New Roman" w:hAnsi="Calibri" w:cs="Calibri"/>
                <w:color w:val="000000"/>
                <w:kern w:val="0"/>
                <w:lang w:val="mk-MK"/>
                <w14:ligatures w14:val="none"/>
              </w:rPr>
              <w:t>Количина на Производ за транспорт</w:t>
            </w:r>
          </w:p>
        </w:tc>
        <w:tc>
          <w:tcPr>
            <w:tcW w:w="3876" w:type="pct"/>
            <w:gridSpan w:val="4"/>
            <w:hideMark/>
          </w:tcPr>
          <w:p w14:paraId="64A46ED2" w14:textId="37CCDA16" w:rsidR="00FF6057" w:rsidRPr="001973D9" w:rsidRDefault="00390746" w:rsidP="002320C9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lang w:val="mk-MK"/>
                <w14:ligatures w14:val="none"/>
              </w:rPr>
            </w:pPr>
            <w:r w:rsidRPr="001973D9">
              <w:rPr>
                <w:rFonts w:ascii="Calibri" w:eastAsia="Times New Roman" w:hAnsi="Calibri" w:cs="Calibri"/>
                <w:color w:val="000000"/>
                <w:kern w:val="0"/>
                <w:lang w:val="mk-MK"/>
                <w14:ligatures w14:val="none"/>
              </w:rPr>
              <w:t xml:space="preserve">Достапност на производот во </w:t>
            </w:r>
            <w:r w:rsidR="001973D9">
              <w:rPr>
                <w:rFonts w:ascii="Calibri" w:eastAsia="Times New Roman" w:hAnsi="Calibri" w:cs="Calibri"/>
                <w:color w:val="000000"/>
                <w:kern w:val="0"/>
                <w:lang w:val="mk-MK"/>
                <w14:ligatures w14:val="none"/>
              </w:rPr>
              <w:t>Отпремниот склад</w:t>
            </w:r>
          </w:p>
        </w:tc>
      </w:tr>
      <w:tr w:rsidR="00FF6057" w:rsidRPr="001973D9" w14:paraId="684BBC28" w14:textId="77777777" w:rsidTr="001973D9">
        <w:trPr>
          <w:trHeight w:val="576"/>
        </w:trPr>
        <w:tc>
          <w:tcPr>
            <w:tcW w:w="1124" w:type="pct"/>
            <w:hideMark/>
          </w:tcPr>
          <w:p w14:paraId="0E0EE47A" w14:textId="77777777" w:rsidR="00FF6057" w:rsidRPr="001973D9" w:rsidRDefault="00FF6057" w:rsidP="002320C9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lang w:val="mk-MK"/>
                <w14:ligatures w14:val="none"/>
              </w:rPr>
            </w:pPr>
            <w:r w:rsidRPr="001973D9">
              <w:rPr>
                <w:rFonts w:ascii="Calibri" w:eastAsia="Times New Roman" w:hAnsi="Calibri" w:cs="Calibri"/>
                <w:color w:val="000000"/>
                <w:kern w:val="0"/>
                <w:lang w:val="mk-MK"/>
                <w14:ligatures w14:val="none"/>
              </w:rPr>
              <w:t>m</w:t>
            </w:r>
            <w:r w:rsidRPr="001973D9">
              <w:rPr>
                <w:rFonts w:ascii="Calibri" w:eastAsia="Times New Roman" w:hAnsi="Calibri" w:cs="Calibri"/>
                <w:color w:val="000000"/>
                <w:kern w:val="0"/>
                <w:vertAlign w:val="superscript"/>
                <w:lang w:val="mk-MK"/>
                <w14:ligatures w14:val="none"/>
              </w:rPr>
              <w:t>3</w:t>
            </w:r>
          </w:p>
        </w:tc>
        <w:tc>
          <w:tcPr>
            <w:tcW w:w="864" w:type="pct"/>
            <w:hideMark/>
          </w:tcPr>
          <w:p w14:paraId="6C5FE0A7" w14:textId="055C001C" w:rsidR="00FF6057" w:rsidRPr="001973D9" w:rsidRDefault="006E2C86" w:rsidP="002320C9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lang w:val="mk-MK"/>
                <w14:ligatures w14:val="none"/>
              </w:rPr>
            </w:pPr>
            <w:r w:rsidRPr="001973D9">
              <w:rPr>
                <w:rFonts w:ascii="Calibri" w:eastAsia="Times New Roman" w:hAnsi="Calibri" w:cs="Calibri"/>
                <w:color w:val="000000"/>
                <w:kern w:val="0"/>
                <w:lang w:val="mk-MK"/>
                <w14:ligatures w14:val="none"/>
              </w:rPr>
              <w:t>Месец</w:t>
            </w:r>
          </w:p>
        </w:tc>
        <w:tc>
          <w:tcPr>
            <w:tcW w:w="1003" w:type="pct"/>
            <w:hideMark/>
          </w:tcPr>
          <w:p w14:paraId="353A59AF" w14:textId="54A29E92" w:rsidR="00FF6057" w:rsidRPr="001973D9" w:rsidRDefault="00FF6057" w:rsidP="002320C9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lang w:val="mk-MK"/>
                <w14:ligatures w14:val="none"/>
              </w:rPr>
            </w:pPr>
            <w:r w:rsidRPr="001973D9">
              <w:rPr>
                <w:rFonts w:ascii="Calibri" w:eastAsia="Times New Roman" w:hAnsi="Calibri" w:cs="Calibri"/>
                <w:color w:val="000000"/>
                <w:kern w:val="0"/>
                <w:lang w:val="mk-MK"/>
                <w14:ligatures w14:val="none"/>
              </w:rPr>
              <w:t>(</w:t>
            </w:r>
            <w:r w:rsidR="006E2C86" w:rsidRPr="001973D9">
              <w:rPr>
                <w:rFonts w:ascii="Calibri" w:eastAsia="Times New Roman" w:hAnsi="Calibri" w:cs="Calibri"/>
                <w:color w:val="000000"/>
                <w:kern w:val="0"/>
                <w:lang w:val="mk-MK"/>
                <w14:ligatures w14:val="none"/>
              </w:rPr>
              <w:t>недела</w:t>
            </w:r>
            <w:r w:rsidRPr="001973D9">
              <w:rPr>
                <w:rFonts w:ascii="Calibri" w:eastAsia="Times New Roman" w:hAnsi="Calibri" w:cs="Calibri"/>
                <w:color w:val="000000"/>
                <w:kern w:val="0"/>
                <w:lang w:val="mk-MK"/>
                <w14:ligatures w14:val="none"/>
              </w:rPr>
              <w:t>)</w:t>
            </w:r>
          </w:p>
        </w:tc>
        <w:tc>
          <w:tcPr>
            <w:tcW w:w="1003" w:type="pct"/>
            <w:hideMark/>
          </w:tcPr>
          <w:p w14:paraId="1A8F6186" w14:textId="6434DBD3" w:rsidR="00FF6057" w:rsidRPr="001973D9" w:rsidRDefault="006E2C86" w:rsidP="002320C9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lang w:val="mk-MK"/>
                <w14:ligatures w14:val="none"/>
              </w:rPr>
            </w:pPr>
            <w:r w:rsidRPr="001973D9">
              <w:rPr>
                <w:rFonts w:ascii="Calibri" w:eastAsia="Times New Roman" w:hAnsi="Calibri" w:cs="Calibri"/>
                <w:color w:val="000000"/>
                <w:kern w:val="0"/>
                <w:lang w:val="mk-MK"/>
                <w14:ligatures w14:val="none"/>
              </w:rPr>
              <w:t>период</w:t>
            </w:r>
            <w:r w:rsidR="00FF6057" w:rsidRPr="001973D9">
              <w:rPr>
                <w:rFonts w:ascii="Calibri" w:eastAsia="Times New Roman" w:hAnsi="Calibri" w:cs="Calibri"/>
                <w:color w:val="000000"/>
                <w:kern w:val="0"/>
                <w:lang w:val="mk-MK"/>
                <w14:ligatures w14:val="none"/>
              </w:rPr>
              <w:t xml:space="preserve"> (</w:t>
            </w:r>
            <w:r w:rsidRPr="001973D9">
              <w:rPr>
                <w:rFonts w:ascii="Calibri" w:eastAsia="Times New Roman" w:hAnsi="Calibri" w:cs="Calibri"/>
                <w:color w:val="000000"/>
                <w:kern w:val="0"/>
                <w:lang w:val="mk-MK"/>
                <w14:ligatures w14:val="none"/>
              </w:rPr>
              <w:t>од</w:t>
            </w:r>
            <w:r w:rsidR="00FF6057" w:rsidRPr="001973D9">
              <w:rPr>
                <w:rFonts w:ascii="Calibri" w:eastAsia="Times New Roman" w:hAnsi="Calibri" w:cs="Calibri"/>
                <w:color w:val="000000"/>
                <w:kern w:val="0"/>
                <w:lang w:val="mk-MK"/>
                <w14:ligatures w14:val="none"/>
              </w:rPr>
              <w:t>)</w:t>
            </w:r>
          </w:p>
        </w:tc>
        <w:tc>
          <w:tcPr>
            <w:tcW w:w="1006" w:type="pct"/>
            <w:hideMark/>
          </w:tcPr>
          <w:p w14:paraId="099D0815" w14:textId="0FF2B67C" w:rsidR="00FF6057" w:rsidRPr="001973D9" w:rsidRDefault="006E2C86" w:rsidP="002320C9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lang w:val="mk-MK"/>
                <w14:ligatures w14:val="none"/>
              </w:rPr>
            </w:pPr>
            <w:r w:rsidRPr="001973D9">
              <w:rPr>
                <w:rFonts w:ascii="Calibri" w:eastAsia="Times New Roman" w:hAnsi="Calibri" w:cs="Calibri"/>
                <w:color w:val="000000"/>
                <w:kern w:val="0"/>
                <w:lang w:val="mk-MK"/>
                <w14:ligatures w14:val="none"/>
              </w:rPr>
              <w:t>период</w:t>
            </w:r>
            <w:r w:rsidR="00FF6057" w:rsidRPr="001973D9">
              <w:rPr>
                <w:rFonts w:ascii="Calibri" w:eastAsia="Times New Roman" w:hAnsi="Calibri" w:cs="Calibri"/>
                <w:color w:val="000000"/>
                <w:kern w:val="0"/>
                <w:lang w:val="mk-MK"/>
                <w14:ligatures w14:val="none"/>
              </w:rPr>
              <w:t xml:space="preserve"> (</w:t>
            </w:r>
            <w:r w:rsidRPr="001973D9">
              <w:rPr>
                <w:rFonts w:ascii="Calibri" w:eastAsia="Times New Roman" w:hAnsi="Calibri" w:cs="Calibri"/>
                <w:color w:val="000000"/>
                <w:kern w:val="0"/>
                <w:lang w:val="mk-MK"/>
                <w14:ligatures w14:val="none"/>
              </w:rPr>
              <w:t>до</w:t>
            </w:r>
            <w:r w:rsidR="00FF6057" w:rsidRPr="001973D9">
              <w:rPr>
                <w:rFonts w:ascii="Calibri" w:eastAsia="Times New Roman" w:hAnsi="Calibri" w:cs="Calibri"/>
                <w:color w:val="000000"/>
                <w:kern w:val="0"/>
                <w:lang w:val="mk-MK"/>
                <w14:ligatures w14:val="none"/>
              </w:rPr>
              <w:t>)</w:t>
            </w:r>
          </w:p>
        </w:tc>
      </w:tr>
      <w:tr w:rsidR="00FF6057" w:rsidRPr="001973D9" w14:paraId="03CC49B1" w14:textId="77777777" w:rsidTr="001973D9">
        <w:trPr>
          <w:trHeight w:val="288"/>
        </w:trPr>
        <w:tc>
          <w:tcPr>
            <w:tcW w:w="1124" w:type="pct"/>
            <w:noWrap/>
            <w:hideMark/>
          </w:tcPr>
          <w:p w14:paraId="3C7E4304" w14:textId="77777777" w:rsidR="00FF6057" w:rsidRPr="001973D9" w:rsidRDefault="00FF6057" w:rsidP="002320C9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mk-MK"/>
                <w14:ligatures w14:val="none"/>
              </w:rPr>
            </w:pPr>
            <w:r w:rsidRPr="001973D9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mk-MK"/>
                <w14:ligatures w14:val="none"/>
              </w:rPr>
              <w:t>8000</w:t>
            </w:r>
          </w:p>
        </w:tc>
        <w:tc>
          <w:tcPr>
            <w:tcW w:w="864" w:type="pct"/>
            <w:noWrap/>
            <w:hideMark/>
          </w:tcPr>
          <w:p w14:paraId="52DDCD4A" w14:textId="573BAB3D" w:rsidR="00FF6057" w:rsidRPr="001973D9" w:rsidRDefault="006E2C86" w:rsidP="002320C9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mk-MK"/>
                <w14:ligatures w14:val="none"/>
              </w:rPr>
            </w:pPr>
            <w:r w:rsidRPr="001973D9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mk-MK"/>
                <w14:ligatures w14:val="none"/>
              </w:rPr>
              <w:t>Март</w:t>
            </w:r>
          </w:p>
        </w:tc>
        <w:tc>
          <w:tcPr>
            <w:tcW w:w="1003" w:type="pct"/>
            <w:noWrap/>
            <w:hideMark/>
          </w:tcPr>
          <w:p w14:paraId="22196BBF" w14:textId="77777777" w:rsidR="00FF6057" w:rsidRPr="001973D9" w:rsidRDefault="00FF6057" w:rsidP="002320C9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mk-MK"/>
                <w14:ligatures w14:val="none"/>
              </w:rPr>
            </w:pPr>
            <w:r w:rsidRPr="001973D9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mk-MK"/>
                <w14:ligatures w14:val="none"/>
              </w:rPr>
              <w:t>10</w:t>
            </w:r>
          </w:p>
        </w:tc>
        <w:tc>
          <w:tcPr>
            <w:tcW w:w="1003" w:type="pct"/>
            <w:noWrap/>
            <w:hideMark/>
          </w:tcPr>
          <w:p w14:paraId="44474C63" w14:textId="483C569E" w:rsidR="00FF6057" w:rsidRPr="001973D9" w:rsidRDefault="00FF6057" w:rsidP="002320C9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mk-MK"/>
                <w14:ligatures w14:val="none"/>
              </w:rPr>
            </w:pPr>
            <w:r w:rsidRPr="001973D9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mk-MK"/>
                <w14:ligatures w14:val="none"/>
              </w:rPr>
              <w:t>3-</w:t>
            </w:r>
            <w:r w:rsidR="006E2C86" w:rsidRPr="001973D9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mk-MK"/>
                <w14:ligatures w14:val="none"/>
              </w:rPr>
              <w:t>Март</w:t>
            </w:r>
          </w:p>
        </w:tc>
        <w:tc>
          <w:tcPr>
            <w:tcW w:w="1006" w:type="pct"/>
            <w:noWrap/>
            <w:hideMark/>
          </w:tcPr>
          <w:p w14:paraId="7E4A4F2C" w14:textId="58A83B9C" w:rsidR="00FF6057" w:rsidRPr="001973D9" w:rsidRDefault="00FF6057" w:rsidP="002320C9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mk-MK"/>
                <w14:ligatures w14:val="none"/>
              </w:rPr>
            </w:pPr>
            <w:r w:rsidRPr="001973D9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mk-MK"/>
                <w14:ligatures w14:val="none"/>
              </w:rPr>
              <w:t>9-</w:t>
            </w:r>
            <w:r w:rsidR="006E2C86" w:rsidRPr="001973D9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mk-MK"/>
                <w14:ligatures w14:val="none"/>
              </w:rPr>
              <w:t>Март</w:t>
            </w:r>
          </w:p>
        </w:tc>
      </w:tr>
      <w:tr w:rsidR="00FF6057" w:rsidRPr="001973D9" w14:paraId="02949FC1" w14:textId="77777777" w:rsidTr="001973D9">
        <w:trPr>
          <w:trHeight w:val="288"/>
        </w:trPr>
        <w:tc>
          <w:tcPr>
            <w:tcW w:w="1124" w:type="pct"/>
            <w:noWrap/>
            <w:hideMark/>
          </w:tcPr>
          <w:p w14:paraId="4F33C4C5" w14:textId="77777777" w:rsidR="00FF6057" w:rsidRPr="001973D9" w:rsidRDefault="00FF6057" w:rsidP="002320C9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mk-MK"/>
                <w14:ligatures w14:val="none"/>
              </w:rPr>
            </w:pPr>
            <w:r w:rsidRPr="001973D9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mk-MK"/>
                <w14:ligatures w14:val="none"/>
              </w:rPr>
              <w:t>15000</w:t>
            </w:r>
          </w:p>
        </w:tc>
        <w:tc>
          <w:tcPr>
            <w:tcW w:w="864" w:type="pct"/>
            <w:noWrap/>
            <w:hideMark/>
          </w:tcPr>
          <w:p w14:paraId="10109F9F" w14:textId="1B3C2278" w:rsidR="00FF6057" w:rsidRPr="001973D9" w:rsidRDefault="006E2C86" w:rsidP="002320C9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mk-MK"/>
                <w14:ligatures w14:val="none"/>
              </w:rPr>
            </w:pPr>
            <w:r w:rsidRPr="001973D9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mk-MK"/>
                <w14:ligatures w14:val="none"/>
              </w:rPr>
              <w:t>Април</w:t>
            </w:r>
          </w:p>
        </w:tc>
        <w:tc>
          <w:tcPr>
            <w:tcW w:w="1003" w:type="pct"/>
            <w:noWrap/>
            <w:hideMark/>
          </w:tcPr>
          <w:p w14:paraId="68C8595F" w14:textId="77777777" w:rsidR="00FF6057" w:rsidRPr="001973D9" w:rsidRDefault="00FF6057" w:rsidP="002320C9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mk-MK"/>
                <w14:ligatures w14:val="none"/>
              </w:rPr>
            </w:pPr>
            <w:r w:rsidRPr="001973D9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mk-MK"/>
                <w14:ligatures w14:val="none"/>
              </w:rPr>
              <w:t>14</w:t>
            </w:r>
          </w:p>
        </w:tc>
        <w:tc>
          <w:tcPr>
            <w:tcW w:w="1003" w:type="pct"/>
            <w:noWrap/>
            <w:hideMark/>
          </w:tcPr>
          <w:p w14:paraId="69197DB5" w14:textId="076A8783" w:rsidR="00FF6057" w:rsidRPr="001973D9" w:rsidRDefault="00FF6057" w:rsidP="002320C9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mk-MK"/>
                <w14:ligatures w14:val="none"/>
              </w:rPr>
            </w:pPr>
            <w:r w:rsidRPr="001973D9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mk-MK"/>
                <w14:ligatures w14:val="none"/>
              </w:rPr>
              <w:t>31-</w:t>
            </w:r>
            <w:r w:rsidR="006E2C86" w:rsidRPr="001973D9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mk-MK"/>
                <w14:ligatures w14:val="none"/>
              </w:rPr>
              <w:t>Март</w:t>
            </w:r>
          </w:p>
        </w:tc>
        <w:tc>
          <w:tcPr>
            <w:tcW w:w="1006" w:type="pct"/>
            <w:noWrap/>
            <w:hideMark/>
          </w:tcPr>
          <w:p w14:paraId="11F86DAF" w14:textId="2148CB3C" w:rsidR="00FF6057" w:rsidRPr="001973D9" w:rsidRDefault="00FF6057" w:rsidP="002320C9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mk-MK"/>
                <w14:ligatures w14:val="none"/>
              </w:rPr>
            </w:pPr>
            <w:r w:rsidRPr="001973D9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mk-MK"/>
                <w14:ligatures w14:val="none"/>
              </w:rPr>
              <w:t>6-</w:t>
            </w:r>
            <w:r w:rsidR="006E2C86" w:rsidRPr="001973D9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mk-MK"/>
                <w14:ligatures w14:val="none"/>
              </w:rPr>
              <w:t>Април</w:t>
            </w:r>
          </w:p>
        </w:tc>
      </w:tr>
      <w:tr w:rsidR="00FF6057" w:rsidRPr="001973D9" w14:paraId="7754329C" w14:textId="77777777" w:rsidTr="001973D9">
        <w:trPr>
          <w:trHeight w:val="288"/>
        </w:trPr>
        <w:tc>
          <w:tcPr>
            <w:tcW w:w="1124" w:type="pct"/>
            <w:noWrap/>
            <w:hideMark/>
          </w:tcPr>
          <w:p w14:paraId="1AC1660A" w14:textId="77777777" w:rsidR="00FF6057" w:rsidRPr="001973D9" w:rsidRDefault="00FF6057" w:rsidP="002320C9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mk-MK"/>
                <w14:ligatures w14:val="none"/>
              </w:rPr>
            </w:pPr>
            <w:r w:rsidRPr="001973D9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mk-MK"/>
                <w14:ligatures w14:val="none"/>
              </w:rPr>
              <w:t>9000</w:t>
            </w:r>
          </w:p>
        </w:tc>
        <w:tc>
          <w:tcPr>
            <w:tcW w:w="864" w:type="pct"/>
            <w:noWrap/>
            <w:hideMark/>
          </w:tcPr>
          <w:p w14:paraId="08744696" w14:textId="24B3CFF5" w:rsidR="00FF6057" w:rsidRPr="001973D9" w:rsidRDefault="006E2C86" w:rsidP="002320C9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mk-MK"/>
                <w14:ligatures w14:val="none"/>
              </w:rPr>
            </w:pPr>
            <w:r w:rsidRPr="001973D9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mk-MK"/>
                <w14:ligatures w14:val="none"/>
              </w:rPr>
              <w:t>Мај</w:t>
            </w:r>
          </w:p>
        </w:tc>
        <w:tc>
          <w:tcPr>
            <w:tcW w:w="1003" w:type="pct"/>
            <w:noWrap/>
            <w:hideMark/>
          </w:tcPr>
          <w:p w14:paraId="6FC48E67" w14:textId="77777777" w:rsidR="00FF6057" w:rsidRPr="001973D9" w:rsidRDefault="00FF6057" w:rsidP="002320C9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mk-MK"/>
                <w14:ligatures w14:val="none"/>
              </w:rPr>
            </w:pPr>
            <w:r w:rsidRPr="001973D9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mk-MK"/>
                <w14:ligatures w14:val="none"/>
              </w:rPr>
              <w:t>19</w:t>
            </w:r>
          </w:p>
        </w:tc>
        <w:tc>
          <w:tcPr>
            <w:tcW w:w="1003" w:type="pct"/>
            <w:noWrap/>
            <w:hideMark/>
          </w:tcPr>
          <w:p w14:paraId="6298022C" w14:textId="0B7CD434" w:rsidR="00FF6057" w:rsidRPr="001973D9" w:rsidRDefault="00FF6057" w:rsidP="002320C9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mk-MK"/>
                <w14:ligatures w14:val="none"/>
              </w:rPr>
            </w:pPr>
            <w:r w:rsidRPr="001973D9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mk-MK"/>
                <w14:ligatures w14:val="none"/>
              </w:rPr>
              <w:t>5-</w:t>
            </w:r>
            <w:r w:rsidR="006E2C86" w:rsidRPr="001973D9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mk-MK"/>
                <w14:ligatures w14:val="none"/>
              </w:rPr>
              <w:t>Мај</w:t>
            </w:r>
          </w:p>
        </w:tc>
        <w:tc>
          <w:tcPr>
            <w:tcW w:w="1006" w:type="pct"/>
            <w:noWrap/>
            <w:hideMark/>
          </w:tcPr>
          <w:p w14:paraId="7C983C74" w14:textId="76A75576" w:rsidR="00FF6057" w:rsidRPr="001973D9" w:rsidRDefault="00FF6057" w:rsidP="002320C9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mk-MK"/>
                <w14:ligatures w14:val="none"/>
              </w:rPr>
            </w:pPr>
            <w:r w:rsidRPr="001973D9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mk-MK"/>
                <w14:ligatures w14:val="none"/>
              </w:rPr>
              <w:t>11-</w:t>
            </w:r>
            <w:r w:rsidR="006E2C86" w:rsidRPr="001973D9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mk-MK"/>
                <w14:ligatures w14:val="none"/>
              </w:rPr>
              <w:t>Мај</w:t>
            </w:r>
          </w:p>
        </w:tc>
      </w:tr>
      <w:tr w:rsidR="00FF6057" w:rsidRPr="001973D9" w14:paraId="5DFCBEF4" w14:textId="77777777" w:rsidTr="001973D9">
        <w:trPr>
          <w:trHeight w:val="288"/>
        </w:trPr>
        <w:tc>
          <w:tcPr>
            <w:tcW w:w="1124" w:type="pct"/>
            <w:noWrap/>
            <w:hideMark/>
          </w:tcPr>
          <w:p w14:paraId="74269044" w14:textId="77777777" w:rsidR="00FF6057" w:rsidRPr="001973D9" w:rsidRDefault="00FF6057" w:rsidP="002320C9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mk-MK"/>
                <w14:ligatures w14:val="none"/>
              </w:rPr>
            </w:pPr>
            <w:r w:rsidRPr="001973D9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mk-MK"/>
                <w14:ligatures w14:val="none"/>
              </w:rPr>
              <w:t> </w:t>
            </w:r>
          </w:p>
        </w:tc>
        <w:tc>
          <w:tcPr>
            <w:tcW w:w="864" w:type="pct"/>
            <w:noWrap/>
            <w:hideMark/>
          </w:tcPr>
          <w:p w14:paraId="06797BD0" w14:textId="77777777" w:rsidR="00FF6057" w:rsidRPr="001973D9" w:rsidRDefault="00FF6057" w:rsidP="002320C9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mk-MK"/>
                <w14:ligatures w14:val="none"/>
              </w:rPr>
            </w:pPr>
            <w:r w:rsidRPr="001973D9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mk-MK"/>
                <w14:ligatures w14:val="none"/>
              </w:rPr>
              <w:t> </w:t>
            </w:r>
          </w:p>
        </w:tc>
        <w:tc>
          <w:tcPr>
            <w:tcW w:w="1003" w:type="pct"/>
            <w:noWrap/>
            <w:hideMark/>
          </w:tcPr>
          <w:p w14:paraId="7D8F9ED2" w14:textId="77777777" w:rsidR="00FF6057" w:rsidRPr="001973D9" w:rsidRDefault="00FF6057" w:rsidP="002320C9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mk-MK"/>
                <w14:ligatures w14:val="none"/>
              </w:rPr>
            </w:pPr>
          </w:p>
        </w:tc>
        <w:tc>
          <w:tcPr>
            <w:tcW w:w="1003" w:type="pct"/>
            <w:noWrap/>
            <w:hideMark/>
          </w:tcPr>
          <w:p w14:paraId="09CCCA57" w14:textId="77777777" w:rsidR="00FF6057" w:rsidRPr="001973D9" w:rsidRDefault="00FF6057" w:rsidP="002320C9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mk-MK"/>
                <w14:ligatures w14:val="none"/>
              </w:rPr>
            </w:pPr>
          </w:p>
        </w:tc>
        <w:tc>
          <w:tcPr>
            <w:tcW w:w="1006" w:type="pct"/>
            <w:noWrap/>
            <w:hideMark/>
          </w:tcPr>
          <w:p w14:paraId="107B1C63" w14:textId="77777777" w:rsidR="00FF6057" w:rsidRPr="001973D9" w:rsidRDefault="00FF6057" w:rsidP="002320C9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mk-MK"/>
                <w14:ligatures w14:val="none"/>
              </w:rPr>
            </w:pPr>
            <w:r w:rsidRPr="001973D9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mk-MK"/>
                <w14:ligatures w14:val="none"/>
              </w:rPr>
              <w:t> </w:t>
            </w:r>
          </w:p>
        </w:tc>
      </w:tr>
      <w:tr w:rsidR="00FF6057" w:rsidRPr="001973D9" w14:paraId="7A334DC9" w14:textId="77777777" w:rsidTr="001973D9">
        <w:trPr>
          <w:trHeight w:val="288"/>
        </w:trPr>
        <w:tc>
          <w:tcPr>
            <w:tcW w:w="1124" w:type="pct"/>
            <w:noWrap/>
            <w:hideMark/>
          </w:tcPr>
          <w:p w14:paraId="4436914C" w14:textId="77777777" w:rsidR="00FF6057" w:rsidRPr="001973D9" w:rsidRDefault="00FF6057" w:rsidP="002320C9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lang w:val="mk-MK"/>
                <w14:ligatures w14:val="none"/>
              </w:rPr>
            </w:pPr>
            <w:r w:rsidRPr="001973D9">
              <w:rPr>
                <w:rFonts w:ascii="Calibri" w:eastAsia="Times New Roman" w:hAnsi="Calibri" w:cs="Calibri"/>
                <w:color w:val="000000"/>
                <w:kern w:val="0"/>
                <w:lang w:val="mk-MK"/>
                <w14:ligatures w14:val="none"/>
              </w:rPr>
              <w:t> </w:t>
            </w:r>
          </w:p>
        </w:tc>
        <w:tc>
          <w:tcPr>
            <w:tcW w:w="864" w:type="pct"/>
            <w:noWrap/>
            <w:hideMark/>
          </w:tcPr>
          <w:p w14:paraId="7C70F7B5" w14:textId="77777777" w:rsidR="00FF6057" w:rsidRPr="001973D9" w:rsidRDefault="00FF6057" w:rsidP="002320C9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lang w:val="mk-MK"/>
                <w14:ligatures w14:val="none"/>
              </w:rPr>
            </w:pPr>
            <w:r w:rsidRPr="001973D9">
              <w:rPr>
                <w:rFonts w:ascii="Calibri" w:eastAsia="Times New Roman" w:hAnsi="Calibri" w:cs="Calibri"/>
                <w:color w:val="000000"/>
                <w:kern w:val="0"/>
                <w:lang w:val="mk-MK"/>
                <w14:ligatures w14:val="none"/>
              </w:rPr>
              <w:t> </w:t>
            </w:r>
          </w:p>
        </w:tc>
        <w:tc>
          <w:tcPr>
            <w:tcW w:w="1003" w:type="pct"/>
            <w:noWrap/>
            <w:hideMark/>
          </w:tcPr>
          <w:p w14:paraId="14DBD890" w14:textId="77777777" w:rsidR="00FF6057" w:rsidRPr="001973D9" w:rsidRDefault="00FF6057" w:rsidP="002320C9">
            <w:pPr>
              <w:rPr>
                <w:rFonts w:ascii="Calibri" w:eastAsia="Times New Roman" w:hAnsi="Calibri" w:cs="Calibri"/>
                <w:color w:val="000000"/>
                <w:kern w:val="0"/>
                <w:lang w:val="mk-MK"/>
                <w14:ligatures w14:val="none"/>
              </w:rPr>
            </w:pPr>
            <w:r w:rsidRPr="001973D9">
              <w:rPr>
                <w:rFonts w:ascii="Calibri" w:eastAsia="Times New Roman" w:hAnsi="Calibri" w:cs="Calibri"/>
                <w:color w:val="000000"/>
                <w:kern w:val="0"/>
                <w:lang w:val="mk-MK"/>
                <w14:ligatures w14:val="none"/>
              </w:rPr>
              <w:t> </w:t>
            </w:r>
          </w:p>
        </w:tc>
        <w:tc>
          <w:tcPr>
            <w:tcW w:w="1003" w:type="pct"/>
            <w:noWrap/>
            <w:hideMark/>
          </w:tcPr>
          <w:p w14:paraId="510FBEE3" w14:textId="77777777" w:rsidR="00FF6057" w:rsidRPr="001973D9" w:rsidRDefault="00FF6057" w:rsidP="002320C9">
            <w:pPr>
              <w:rPr>
                <w:rFonts w:ascii="Calibri" w:eastAsia="Times New Roman" w:hAnsi="Calibri" w:cs="Calibri"/>
                <w:color w:val="000000"/>
                <w:kern w:val="0"/>
                <w:lang w:val="mk-MK"/>
                <w14:ligatures w14:val="none"/>
              </w:rPr>
            </w:pPr>
            <w:r w:rsidRPr="001973D9">
              <w:rPr>
                <w:rFonts w:ascii="Calibri" w:eastAsia="Times New Roman" w:hAnsi="Calibri" w:cs="Calibri"/>
                <w:color w:val="000000"/>
                <w:kern w:val="0"/>
                <w:lang w:val="mk-MK"/>
                <w14:ligatures w14:val="none"/>
              </w:rPr>
              <w:t> </w:t>
            </w:r>
          </w:p>
        </w:tc>
        <w:tc>
          <w:tcPr>
            <w:tcW w:w="1006" w:type="pct"/>
            <w:noWrap/>
            <w:hideMark/>
          </w:tcPr>
          <w:p w14:paraId="641AFB9B" w14:textId="77777777" w:rsidR="00FF6057" w:rsidRPr="001973D9" w:rsidRDefault="00FF6057" w:rsidP="002320C9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lang w:val="mk-MK"/>
                <w14:ligatures w14:val="none"/>
              </w:rPr>
            </w:pPr>
            <w:r w:rsidRPr="001973D9">
              <w:rPr>
                <w:rFonts w:ascii="Calibri" w:eastAsia="Times New Roman" w:hAnsi="Calibri" w:cs="Calibri"/>
                <w:color w:val="000000"/>
                <w:kern w:val="0"/>
                <w:lang w:val="mk-MK"/>
                <w14:ligatures w14:val="none"/>
              </w:rPr>
              <w:t> </w:t>
            </w:r>
          </w:p>
        </w:tc>
      </w:tr>
    </w:tbl>
    <w:p w14:paraId="7EAD869C" w14:textId="77777777" w:rsidR="00FF6057" w:rsidRPr="001973D9" w:rsidRDefault="00FF6057" w:rsidP="00FF6057">
      <w:pPr>
        <w:spacing w:after="0" w:line="240" w:lineRule="auto"/>
        <w:jc w:val="both"/>
        <w:outlineLvl w:val="2"/>
        <w:rPr>
          <w:rFonts w:ascii="Calibri" w:hAnsi="Calibri" w:cs="Calibri"/>
          <w:lang w:val="mk-MK"/>
        </w:rPr>
      </w:pPr>
    </w:p>
    <w:p w14:paraId="47AC08E0" w14:textId="77777777" w:rsidR="00666257" w:rsidRPr="001973D9" w:rsidRDefault="00666257" w:rsidP="00252435">
      <w:pPr>
        <w:spacing w:after="0" w:line="240" w:lineRule="auto"/>
        <w:jc w:val="both"/>
        <w:rPr>
          <w:rFonts w:ascii="Calibri" w:hAnsi="Calibri" w:cs="Calibri"/>
          <w:lang w:val="mk-MK"/>
        </w:rPr>
      </w:pPr>
    </w:p>
    <w:p w14:paraId="6FFA310B" w14:textId="3CAB18D2" w:rsidR="00640431" w:rsidRPr="001973D9" w:rsidRDefault="000C26D7" w:rsidP="001963D0">
      <w:pPr>
        <w:pStyle w:val="ListParagraph"/>
        <w:numPr>
          <w:ilvl w:val="0"/>
          <w:numId w:val="16"/>
        </w:numPr>
        <w:spacing w:after="0" w:line="240" w:lineRule="auto"/>
        <w:ind w:left="360" w:hanging="360"/>
        <w:rPr>
          <w:rFonts w:ascii="Calibri" w:hAnsi="Calibri" w:cs="Calibri"/>
          <w:b/>
          <w:bCs/>
          <w:lang w:val="mk-MK"/>
        </w:rPr>
      </w:pPr>
      <w:r w:rsidRPr="001973D9">
        <w:rPr>
          <w:rFonts w:ascii="Calibri" w:hAnsi="Calibri" w:cs="Calibri"/>
          <w:b/>
          <w:bCs/>
          <w:lang w:val="mk-MK"/>
        </w:rPr>
        <w:t>Поднесување</w:t>
      </w:r>
    </w:p>
    <w:p w14:paraId="0EFE026D" w14:textId="77777777" w:rsidR="00252435" w:rsidRPr="001973D9" w:rsidRDefault="00252435" w:rsidP="00252435">
      <w:pPr>
        <w:spacing w:after="0" w:line="240" w:lineRule="auto"/>
        <w:rPr>
          <w:rFonts w:ascii="Calibri" w:hAnsi="Calibri" w:cs="Calibri"/>
          <w:b/>
          <w:bCs/>
          <w:lang w:val="mk-MK"/>
        </w:rPr>
      </w:pPr>
    </w:p>
    <w:p w14:paraId="2634DA49" w14:textId="28A0E611" w:rsidR="001963D0" w:rsidRPr="001973D9" w:rsidRDefault="000C26D7" w:rsidP="001963D0">
      <w:pPr>
        <w:pStyle w:val="ListParagraph"/>
        <w:numPr>
          <w:ilvl w:val="0"/>
          <w:numId w:val="18"/>
        </w:numPr>
        <w:spacing w:after="0" w:line="240" w:lineRule="auto"/>
        <w:jc w:val="both"/>
        <w:rPr>
          <w:rFonts w:ascii="Calibri" w:eastAsia="Times New Roman" w:hAnsi="Calibri" w:cs="Calibri"/>
          <w:kern w:val="0"/>
          <w:lang w:val="mk-MK"/>
          <w14:ligatures w14:val="none"/>
        </w:rPr>
      </w:pPr>
      <w:r w:rsidRPr="001973D9">
        <w:rPr>
          <w:rFonts w:ascii="Calibri" w:hAnsi="Calibri" w:cs="Calibri"/>
          <w:b/>
          <w:bCs/>
          <w:lang w:val="mk-MK"/>
        </w:rPr>
        <w:t>Поднесување</w:t>
      </w:r>
      <w:r w:rsidR="00252435" w:rsidRPr="001973D9">
        <w:rPr>
          <w:rFonts w:ascii="Calibri" w:eastAsia="Times New Roman" w:hAnsi="Calibri" w:cs="Calibri"/>
          <w:kern w:val="0"/>
          <w:lang w:val="mk-MK"/>
          <w14:ligatures w14:val="none"/>
        </w:rPr>
        <w:t xml:space="preserve">. </w:t>
      </w:r>
      <w:r w:rsidR="0080370A">
        <w:rPr>
          <w:rFonts w:ascii="Calibri" w:eastAsia="Times New Roman" w:hAnsi="Calibri" w:cs="Calibri"/>
          <w:kern w:val="0"/>
          <w:lang w:val="mk-MK"/>
          <w14:ligatures w14:val="none"/>
        </w:rPr>
        <w:t>Барателот</w:t>
      </w:r>
      <w:r w:rsidRPr="001973D9">
        <w:rPr>
          <w:rFonts w:ascii="Calibri" w:eastAsia="Times New Roman" w:hAnsi="Calibri" w:cs="Calibri"/>
          <w:kern w:val="0"/>
          <w:lang w:val="mk-MK"/>
          <w14:ligatures w14:val="none"/>
        </w:rPr>
        <w:t xml:space="preserve"> мора да го достави пополнетиот </w:t>
      </w:r>
      <w:r w:rsidR="0080370A">
        <w:rPr>
          <w:rFonts w:ascii="Calibri" w:eastAsia="Times New Roman" w:hAnsi="Calibri" w:cs="Calibri"/>
          <w:b/>
          <w:bCs/>
          <w:kern w:val="0"/>
          <w:lang w:val="mk-MK"/>
          <w14:ligatures w14:val="none"/>
        </w:rPr>
        <w:t>о</w:t>
      </w:r>
      <w:r w:rsidRPr="001973D9">
        <w:rPr>
          <w:rFonts w:ascii="Calibri" w:eastAsia="Times New Roman" w:hAnsi="Calibri" w:cs="Calibri"/>
          <w:b/>
          <w:bCs/>
          <w:kern w:val="0"/>
          <w:lang w:val="mk-MK"/>
          <w14:ligatures w14:val="none"/>
        </w:rPr>
        <w:t xml:space="preserve">бразец </w:t>
      </w:r>
      <w:r w:rsidR="0080370A">
        <w:rPr>
          <w:rFonts w:ascii="Calibri" w:eastAsia="Times New Roman" w:hAnsi="Calibri" w:cs="Calibri"/>
          <w:b/>
          <w:bCs/>
          <w:kern w:val="0"/>
          <w:lang w:val="mk-MK"/>
          <w14:ligatures w14:val="none"/>
        </w:rPr>
        <w:t>на</w:t>
      </w:r>
      <w:r w:rsidRPr="001973D9">
        <w:rPr>
          <w:rFonts w:ascii="Calibri" w:eastAsia="Times New Roman" w:hAnsi="Calibri" w:cs="Calibri"/>
          <w:b/>
          <w:bCs/>
          <w:kern w:val="0"/>
          <w:lang w:val="mk-MK"/>
          <w14:ligatures w14:val="none"/>
        </w:rPr>
        <w:t xml:space="preserve"> Барање</w:t>
      </w:r>
      <w:r w:rsidR="0080370A">
        <w:rPr>
          <w:rFonts w:ascii="Calibri" w:eastAsia="Times New Roman" w:hAnsi="Calibri" w:cs="Calibri"/>
          <w:b/>
          <w:bCs/>
          <w:kern w:val="0"/>
          <w:lang w:val="mk-MK"/>
          <w14:ligatures w14:val="none"/>
        </w:rPr>
        <w:t>т</w:t>
      </w:r>
      <w:r w:rsidR="0183F11D">
        <w:rPr>
          <w:rFonts w:ascii="Calibri" w:eastAsia="Times New Roman" w:hAnsi="Calibri" w:cs="Calibri"/>
          <w:b/>
          <w:bCs/>
          <w:kern w:val="0"/>
          <w:lang w:val="mk-MK"/>
          <w14:ligatures w14:val="none"/>
        </w:rPr>
        <w:t>о</w:t>
      </w:r>
      <w:r w:rsidRPr="001973D9">
        <w:rPr>
          <w:rFonts w:ascii="Calibri" w:eastAsia="Times New Roman" w:hAnsi="Calibri" w:cs="Calibri"/>
          <w:kern w:val="0"/>
          <w:lang w:val="mk-MK"/>
          <w14:ligatures w14:val="none"/>
        </w:rPr>
        <w:t xml:space="preserve">, </w:t>
      </w:r>
      <w:r w:rsidR="00C17988" w:rsidRPr="001973D9">
        <w:rPr>
          <w:rFonts w:ascii="Calibri" w:eastAsia="Times New Roman" w:hAnsi="Calibri" w:cs="Calibri"/>
          <w:b/>
          <w:bCs/>
          <w:kern w:val="0"/>
          <w:lang w:val="mk-MK"/>
          <w14:ligatures w14:val="none"/>
        </w:rPr>
        <w:t>Предложен</w:t>
      </w:r>
      <w:r w:rsidR="00752E2C">
        <w:rPr>
          <w:rFonts w:ascii="Calibri" w:eastAsia="Times New Roman" w:hAnsi="Calibri" w:cs="Calibri"/>
          <w:b/>
          <w:bCs/>
          <w:kern w:val="0"/>
          <w:lang w:val="mk-MK"/>
          <w14:ligatures w14:val="none"/>
        </w:rPr>
        <w:t>иот</w:t>
      </w:r>
      <w:r w:rsidR="00C17988" w:rsidRPr="001973D9">
        <w:rPr>
          <w:rFonts w:ascii="Calibri" w:eastAsia="Times New Roman" w:hAnsi="Calibri" w:cs="Calibri"/>
          <w:b/>
          <w:bCs/>
          <w:kern w:val="0"/>
          <w:lang w:val="mk-MK"/>
          <w14:ligatures w14:val="none"/>
        </w:rPr>
        <w:t xml:space="preserve"> </w:t>
      </w:r>
      <w:r w:rsidR="0080370A">
        <w:rPr>
          <w:rFonts w:ascii="Calibri" w:eastAsia="Times New Roman" w:hAnsi="Calibri" w:cs="Calibri"/>
          <w:b/>
          <w:bCs/>
          <w:kern w:val="0"/>
          <w:lang w:val="mk-MK"/>
          <w14:ligatures w14:val="none"/>
        </w:rPr>
        <w:t>р</w:t>
      </w:r>
      <w:r w:rsidR="00C17988" w:rsidRPr="001973D9">
        <w:rPr>
          <w:rFonts w:ascii="Calibri" w:eastAsia="Times New Roman" w:hAnsi="Calibri" w:cs="Calibri"/>
          <w:b/>
          <w:bCs/>
          <w:kern w:val="0"/>
          <w:lang w:val="mk-MK"/>
          <w14:ligatures w14:val="none"/>
        </w:rPr>
        <w:t xml:space="preserve">аспоред за достапност на Производот </w:t>
      </w:r>
      <w:r w:rsidRPr="001973D9">
        <w:rPr>
          <w:rFonts w:ascii="Calibri" w:eastAsia="Times New Roman" w:hAnsi="Calibri" w:cs="Calibri"/>
          <w:kern w:val="0"/>
          <w:lang w:val="mk-MK"/>
          <w14:ligatures w14:val="none"/>
        </w:rPr>
        <w:t xml:space="preserve">и потребната </w:t>
      </w:r>
      <w:r w:rsidRPr="001973D9">
        <w:rPr>
          <w:rFonts w:ascii="Calibri" w:eastAsia="Times New Roman" w:hAnsi="Calibri" w:cs="Calibri"/>
          <w:b/>
          <w:bCs/>
          <w:kern w:val="0"/>
          <w:lang w:val="mk-MK"/>
          <w14:ligatures w14:val="none"/>
        </w:rPr>
        <w:t xml:space="preserve">документација </w:t>
      </w:r>
      <w:r w:rsidR="00752E2C">
        <w:rPr>
          <w:rFonts w:ascii="Calibri" w:eastAsia="Times New Roman" w:hAnsi="Calibri" w:cs="Calibri"/>
          <w:b/>
          <w:bCs/>
          <w:kern w:val="0"/>
          <w:lang w:val="mk-MK"/>
          <w14:ligatures w14:val="none"/>
        </w:rPr>
        <w:t xml:space="preserve">утврдена </w:t>
      </w:r>
      <w:r w:rsidRPr="001973D9">
        <w:rPr>
          <w:rFonts w:ascii="Calibri" w:eastAsia="Times New Roman" w:hAnsi="Calibri" w:cs="Calibri"/>
          <w:b/>
          <w:bCs/>
          <w:kern w:val="0"/>
          <w:lang w:val="mk-MK"/>
          <w14:ligatures w14:val="none"/>
        </w:rPr>
        <w:t>во дел IV подолу</w:t>
      </w:r>
      <w:r w:rsidRPr="001973D9">
        <w:rPr>
          <w:rFonts w:ascii="Calibri" w:eastAsia="Times New Roman" w:hAnsi="Calibri" w:cs="Calibri"/>
          <w:kern w:val="0"/>
          <w:lang w:val="mk-MK"/>
          <w14:ligatures w14:val="none"/>
        </w:rPr>
        <w:t xml:space="preserve">. </w:t>
      </w:r>
      <w:r w:rsidR="0080370A">
        <w:rPr>
          <w:rFonts w:ascii="Calibri" w:eastAsia="Times New Roman" w:hAnsi="Calibri" w:cs="Calibri"/>
          <w:kern w:val="0"/>
          <w:lang w:val="mk-MK"/>
          <w14:ligatures w14:val="none"/>
        </w:rPr>
        <w:t>Барателот</w:t>
      </w:r>
      <w:r w:rsidRPr="001973D9">
        <w:rPr>
          <w:rFonts w:ascii="Calibri" w:eastAsia="Times New Roman" w:hAnsi="Calibri" w:cs="Calibri"/>
          <w:kern w:val="0"/>
          <w:lang w:val="mk-MK"/>
          <w14:ligatures w14:val="none"/>
        </w:rPr>
        <w:t xml:space="preserve"> мора да </w:t>
      </w:r>
      <w:r w:rsidR="0024146B">
        <w:rPr>
          <w:rFonts w:ascii="Calibri" w:eastAsia="Times New Roman" w:hAnsi="Calibri" w:cs="Calibri"/>
          <w:kern w:val="0"/>
          <w:lang w:val="mk-MK"/>
          <w14:ligatures w14:val="none"/>
        </w:rPr>
        <w:t xml:space="preserve">обезбеди </w:t>
      </w:r>
      <w:r w:rsidR="00B709AA">
        <w:rPr>
          <w:rFonts w:ascii="Calibri" w:eastAsia="Times New Roman" w:hAnsi="Calibri" w:cs="Calibri"/>
          <w:b/>
          <w:bCs/>
          <w:kern w:val="0"/>
          <w:lang w:val="mk-MK"/>
          <w14:ligatures w14:val="none"/>
        </w:rPr>
        <w:t>о</w:t>
      </w:r>
      <w:r w:rsidRPr="001973D9">
        <w:rPr>
          <w:rFonts w:ascii="Calibri" w:eastAsia="Times New Roman" w:hAnsi="Calibri" w:cs="Calibri"/>
          <w:b/>
          <w:bCs/>
          <w:kern w:val="0"/>
          <w:lang w:val="mk-MK"/>
          <w14:ligatures w14:val="none"/>
        </w:rPr>
        <w:t>бразецот за Барање</w:t>
      </w:r>
      <w:r w:rsidRPr="001973D9">
        <w:rPr>
          <w:rFonts w:ascii="Calibri" w:eastAsia="Times New Roman" w:hAnsi="Calibri" w:cs="Calibri"/>
          <w:kern w:val="0"/>
          <w:lang w:val="mk-MK"/>
          <w14:ligatures w14:val="none"/>
        </w:rPr>
        <w:t xml:space="preserve"> и </w:t>
      </w:r>
      <w:r w:rsidR="00C17988" w:rsidRPr="001973D9">
        <w:rPr>
          <w:rFonts w:ascii="Calibri" w:eastAsia="Times New Roman" w:hAnsi="Calibri" w:cs="Calibri"/>
          <w:b/>
          <w:bCs/>
          <w:kern w:val="0"/>
          <w:lang w:val="mk-MK"/>
          <w14:ligatures w14:val="none"/>
        </w:rPr>
        <w:t xml:space="preserve">Предложениот Распоред за достапност на Производот </w:t>
      </w:r>
      <w:r w:rsidR="0024146B" w:rsidRPr="00E936B7">
        <w:rPr>
          <w:rFonts w:ascii="Calibri" w:eastAsia="Times New Roman" w:hAnsi="Calibri" w:cs="Calibri"/>
          <w:kern w:val="0"/>
          <w:lang w:val="mk-MK"/>
          <w14:ligatures w14:val="none"/>
        </w:rPr>
        <w:t xml:space="preserve">да </w:t>
      </w:r>
      <w:r w:rsidRPr="001973D9">
        <w:rPr>
          <w:rFonts w:ascii="Calibri" w:eastAsia="Times New Roman" w:hAnsi="Calibri" w:cs="Calibri"/>
          <w:kern w:val="0"/>
          <w:lang w:val="mk-MK"/>
          <w14:ligatures w14:val="none"/>
        </w:rPr>
        <w:t xml:space="preserve">се точно пополнети, а придружната документација </w:t>
      </w:r>
      <w:r w:rsidR="00F573A6">
        <w:rPr>
          <w:rFonts w:ascii="Calibri" w:eastAsia="Times New Roman" w:hAnsi="Calibri" w:cs="Calibri"/>
          <w:kern w:val="0"/>
          <w:lang w:val="mk-MK"/>
          <w14:ligatures w14:val="none"/>
        </w:rPr>
        <w:t xml:space="preserve">да </w:t>
      </w:r>
      <w:r w:rsidRPr="001973D9">
        <w:rPr>
          <w:rFonts w:ascii="Calibri" w:eastAsia="Times New Roman" w:hAnsi="Calibri" w:cs="Calibri"/>
          <w:kern w:val="0"/>
          <w:lang w:val="mk-MK"/>
          <w14:ligatures w14:val="none"/>
        </w:rPr>
        <w:t xml:space="preserve">е приложена при поднесувањето на </w:t>
      </w:r>
      <w:r w:rsidR="00B709AA">
        <w:rPr>
          <w:rFonts w:ascii="Calibri" w:eastAsia="Times New Roman" w:hAnsi="Calibri" w:cs="Calibri"/>
          <w:kern w:val="0"/>
          <w:lang w:val="mk-MK"/>
          <w14:ligatures w14:val="none"/>
        </w:rPr>
        <w:t>Б</w:t>
      </w:r>
      <w:r w:rsidRPr="001973D9">
        <w:rPr>
          <w:rFonts w:ascii="Calibri" w:eastAsia="Times New Roman" w:hAnsi="Calibri" w:cs="Calibri"/>
          <w:kern w:val="0"/>
          <w:lang w:val="mk-MK"/>
          <w14:ligatures w14:val="none"/>
        </w:rPr>
        <w:t>арањето.</w:t>
      </w:r>
    </w:p>
    <w:p w14:paraId="344AB73C" w14:textId="5359F023" w:rsidR="00252435" w:rsidRPr="001973D9" w:rsidRDefault="00BE781E" w:rsidP="001963D0">
      <w:pPr>
        <w:pStyle w:val="ListParagraph"/>
        <w:numPr>
          <w:ilvl w:val="0"/>
          <w:numId w:val="18"/>
        </w:numPr>
        <w:spacing w:after="0" w:line="240" w:lineRule="auto"/>
        <w:jc w:val="both"/>
        <w:rPr>
          <w:rFonts w:ascii="Calibri" w:eastAsia="Times New Roman" w:hAnsi="Calibri" w:cs="Calibri"/>
          <w:kern w:val="0"/>
          <w:lang w:val="mk-MK"/>
          <w14:ligatures w14:val="none"/>
        </w:rPr>
      </w:pPr>
      <w:r w:rsidRPr="001973D9">
        <w:rPr>
          <w:rFonts w:ascii="Calibri" w:eastAsia="Times New Roman" w:hAnsi="Calibri" w:cs="Calibri"/>
          <w:kern w:val="0"/>
          <w:lang w:val="mk-MK"/>
          <w14:ligatures w14:val="none"/>
        </w:rPr>
        <w:t xml:space="preserve">Нецелосните барања нема да се разгледуваат, а </w:t>
      </w:r>
      <w:r w:rsidR="0080370A">
        <w:rPr>
          <w:rFonts w:ascii="Calibri" w:eastAsia="Times New Roman" w:hAnsi="Calibri" w:cs="Calibri"/>
          <w:kern w:val="0"/>
          <w:lang w:val="mk-MK"/>
          <w14:ligatures w14:val="none"/>
        </w:rPr>
        <w:t>Операторот</w:t>
      </w:r>
      <w:r w:rsidRPr="001973D9">
        <w:rPr>
          <w:rFonts w:ascii="Calibri" w:eastAsia="Times New Roman" w:hAnsi="Calibri" w:cs="Calibri"/>
          <w:kern w:val="0"/>
          <w:lang w:val="mk-MK"/>
          <w14:ligatures w14:val="none"/>
        </w:rPr>
        <w:t xml:space="preserve"> нема да биде обврзан да даде одговор во каков било рок.</w:t>
      </w:r>
    </w:p>
    <w:p w14:paraId="41224933" w14:textId="77777777" w:rsidR="001963D0" w:rsidRPr="001973D9" w:rsidRDefault="001963D0" w:rsidP="001963D0">
      <w:pPr>
        <w:spacing w:after="0" w:line="240" w:lineRule="auto"/>
        <w:jc w:val="both"/>
        <w:rPr>
          <w:rFonts w:ascii="Calibri" w:eastAsia="Times New Roman" w:hAnsi="Calibri" w:cs="Calibri"/>
          <w:kern w:val="0"/>
          <w:lang w:val="mk-MK"/>
          <w14:ligatures w14:val="none"/>
        </w:rPr>
      </w:pPr>
    </w:p>
    <w:p w14:paraId="529B3FEA" w14:textId="4C5DF709" w:rsidR="00646788" w:rsidRPr="001973D9" w:rsidRDefault="0023584F" w:rsidP="00646788">
      <w:pPr>
        <w:pStyle w:val="ListParagraph"/>
        <w:numPr>
          <w:ilvl w:val="0"/>
          <w:numId w:val="16"/>
        </w:numPr>
        <w:tabs>
          <w:tab w:val="left" w:pos="450"/>
        </w:tabs>
        <w:spacing w:after="0" w:line="240" w:lineRule="auto"/>
        <w:ind w:left="360" w:hanging="360"/>
        <w:jc w:val="both"/>
        <w:rPr>
          <w:rFonts w:ascii="Calibri" w:eastAsia="Times New Roman" w:hAnsi="Calibri" w:cs="Calibri"/>
          <w:b/>
          <w:bCs/>
          <w:kern w:val="0"/>
          <w:lang w:val="mk-MK"/>
          <w14:ligatures w14:val="none"/>
        </w:rPr>
      </w:pPr>
      <w:r w:rsidRPr="001973D9">
        <w:rPr>
          <w:rFonts w:ascii="Calibri" w:eastAsia="Times New Roman" w:hAnsi="Calibri" w:cs="Calibri"/>
          <w:b/>
          <w:bCs/>
          <w:kern w:val="0"/>
          <w:lang w:val="mk-MK"/>
          <w14:ligatures w14:val="none"/>
        </w:rPr>
        <w:t>Прилози</w:t>
      </w:r>
      <w:r w:rsidR="00646788" w:rsidRPr="001973D9">
        <w:rPr>
          <w:rFonts w:ascii="Calibri" w:eastAsia="Times New Roman" w:hAnsi="Calibri" w:cs="Calibri"/>
          <w:b/>
          <w:bCs/>
          <w:kern w:val="0"/>
          <w:lang w:val="mk-MK"/>
          <w14:ligatures w14:val="none"/>
        </w:rPr>
        <w:t>:</w:t>
      </w:r>
    </w:p>
    <w:p w14:paraId="23CEC3E3" w14:textId="1D903C89" w:rsidR="00646788" w:rsidRPr="001973D9" w:rsidRDefault="0023584F" w:rsidP="00646788">
      <w:pPr>
        <w:pStyle w:val="ListParagraph"/>
        <w:numPr>
          <w:ilvl w:val="0"/>
          <w:numId w:val="18"/>
        </w:numPr>
        <w:spacing w:after="0" w:line="240" w:lineRule="auto"/>
        <w:jc w:val="both"/>
        <w:rPr>
          <w:rFonts w:ascii="Calibri" w:hAnsi="Calibri" w:cs="Calibri"/>
          <w:lang w:val="mk-MK"/>
        </w:rPr>
      </w:pPr>
      <w:r w:rsidRPr="001973D9">
        <w:rPr>
          <w:rFonts w:ascii="Calibri" w:hAnsi="Calibri" w:cs="Calibri"/>
          <w:lang w:val="mk-MK"/>
        </w:rPr>
        <w:t xml:space="preserve">Ве молиме кон ова </w:t>
      </w:r>
      <w:r w:rsidR="00B709AA">
        <w:rPr>
          <w:rFonts w:ascii="Calibri" w:hAnsi="Calibri" w:cs="Calibri"/>
          <w:lang w:val="mk-MK"/>
        </w:rPr>
        <w:t>Б</w:t>
      </w:r>
      <w:r w:rsidRPr="001973D9">
        <w:rPr>
          <w:rFonts w:ascii="Calibri" w:hAnsi="Calibri" w:cs="Calibri"/>
          <w:lang w:val="mk-MK"/>
        </w:rPr>
        <w:t>арање да ги приложите следните документи (копии не постари од 6 месеци)</w:t>
      </w:r>
      <w:r w:rsidR="00646788" w:rsidRPr="001973D9">
        <w:rPr>
          <w:rFonts w:ascii="Calibri" w:hAnsi="Calibri" w:cs="Calibri"/>
          <w:lang w:val="mk-MK"/>
        </w:rPr>
        <w:t>:</w:t>
      </w:r>
    </w:p>
    <w:p w14:paraId="4E3DA33F" w14:textId="657070A1" w:rsidR="00646788" w:rsidRPr="001973D9" w:rsidRDefault="0023584F" w:rsidP="00646788">
      <w:pPr>
        <w:pStyle w:val="ListParagraph"/>
        <w:numPr>
          <w:ilvl w:val="1"/>
          <w:numId w:val="18"/>
        </w:numPr>
        <w:spacing w:after="0" w:line="240" w:lineRule="auto"/>
        <w:jc w:val="both"/>
        <w:rPr>
          <w:rFonts w:ascii="Calibri" w:hAnsi="Calibri" w:cs="Calibri"/>
          <w:lang w:val="mk-MK"/>
        </w:rPr>
      </w:pPr>
      <w:r w:rsidRPr="001973D9">
        <w:rPr>
          <w:rFonts w:ascii="Calibri" w:hAnsi="Calibri" w:cs="Calibri"/>
          <w:lang w:val="mk-MK"/>
        </w:rPr>
        <w:t>Документи издадени од Централниот Регистар</w:t>
      </w:r>
      <w:r w:rsidR="00646788" w:rsidRPr="001973D9">
        <w:rPr>
          <w:rFonts w:ascii="Calibri" w:hAnsi="Calibri" w:cs="Calibri"/>
          <w:lang w:val="mk-MK"/>
        </w:rPr>
        <w:t>:</w:t>
      </w:r>
    </w:p>
    <w:p w14:paraId="2DAC822D" w14:textId="25C2F921" w:rsidR="00646788" w:rsidRPr="001973D9" w:rsidRDefault="0023584F" w:rsidP="00646788">
      <w:pPr>
        <w:pStyle w:val="ListParagraph"/>
        <w:numPr>
          <w:ilvl w:val="2"/>
          <w:numId w:val="18"/>
        </w:numPr>
        <w:spacing w:after="0" w:line="240" w:lineRule="auto"/>
        <w:jc w:val="both"/>
        <w:rPr>
          <w:rFonts w:ascii="Calibri" w:hAnsi="Calibri" w:cs="Calibri"/>
          <w:lang w:val="mk-MK"/>
        </w:rPr>
      </w:pPr>
      <w:r w:rsidRPr="001973D9">
        <w:rPr>
          <w:rFonts w:ascii="Calibri" w:hAnsi="Calibri" w:cs="Calibri"/>
          <w:lang w:val="mk-MK"/>
        </w:rPr>
        <w:t>Тековна состојба</w:t>
      </w:r>
      <w:r w:rsidR="00625D91" w:rsidRPr="001973D9">
        <w:rPr>
          <w:rFonts w:ascii="Calibri" w:hAnsi="Calibri" w:cs="Calibri"/>
          <w:lang w:val="mk-MK"/>
        </w:rPr>
        <w:t>,</w:t>
      </w:r>
      <w:r w:rsidR="00646788" w:rsidRPr="001973D9">
        <w:rPr>
          <w:rFonts w:ascii="Calibri" w:hAnsi="Calibri" w:cs="Calibri"/>
          <w:lang w:val="mk-MK"/>
        </w:rPr>
        <w:t xml:space="preserve"> </w:t>
      </w:r>
    </w:p>
    <w:p w14:paraId="4E0ACD77" w14:textId="3FA6DFDC" w:rsidR="00646788" w:rsidRPr="001973D9" w:rsidRDefault="0023584F" w:rsidP="00646788">
      <w:pPr>
        <w:pStyle w:val="ListParagraph"/>
        <w:numPr>
          <w:ilvl w:val="2"/>
          <w:numId w:val="18"/>
        </w:numPr>
        <w:spacing w:after="0" w:line="240" w:lineRule="auto"/>
        <w:jc w:val="both"/>
        <w:rPr>
          <w:rFonts w:ascii="Calibri" w:hAnsi="Calibri" w:cs="Calibri"/>
          <w:lang w:val="mk-MK"/>
        </w:rPr>
      </w:pPr>
      <w:r w:rsidRPr="001973D9">
        <w:rPr>
          <w:rFonts w:ascii="Calibri" w:hAnsi="Calibri" w:cs="Calibri"/>
          <w:lang w:val="mk-MK"/>
        </w:rPr>
        <w:t>Тековна состојба на вистински сопствени</w:t>
      </w:r>
      <w:r w:rsidR="00634DA2">
        <w:rPr>
          <w:rFonts w:ascii="Calibri" w:hAnsi="Calibri" w:cs="Calibri"/>
          <w:lang w:val="mk-MK"/>
        </w:rPr>
        <w:t>ци</w:t>
      </w:r>
      <w:r w:rsidR="00256E6E">
        <w:rPr>
          <w:rFonts w:ascii="Calibri" w:hAnsi="Calibri" w:cs="Calibri"/>
          <w:lang w:val="mk-MK"/>
        </w:rPr>
        <w:t xml:space="preserve"> на субјект</w:t>
      </w:r>
      <w:r w:rsidR="00625D91" w:rsidRPr="001973D9">
        <w:rPr>
          <w:rFonts w:ascii="Calibri" w:hAnsi="Calibri" w:cs="Calibri"/>
          <w:lang w:val="mk-MK"/>
        </w:rPr>
        <w:t>,</w:t>
      </w:r>
      <w:r w:rsidR="00646788" w:rsidRPr="001973D9">
        <w:rPr>
          <w:rFonts w:ascii="Calibri" w:hAnsi="Calibri" w:cs="Calibri"/>
          <w:lang w:val="mk-MK"/>
        </w:rPr>
        <w:t xml:space="preserve"> </w:t>
      </w:r>
    </w:p>
    <w:p w14:paraId="0F793543" w14:textId="5B2ED922" w:rsidR="00646788" w:rsidRPr="001973D9" w:rsidRDefault="0023584F" w:rsidP="00646788">
      <w:pPr>
        <w:pStyle w:val="ListParagraph"/>
        <w:numPr>
          <w:ilvl w:val="2"/>
          <w:numId w:val="18"/>
        </w:numPr>
        <w:spacing w:after="0" w:line="240" w:lineRule="auto"/>
        <w:jc w:val="both"/>
        <w:rPr>
          <w:rFonts w:ascii="Calibri" w:hAnsi="Calibri" w:cs="Calibri"/>
          <w:lang w:val="mk-MK"/>
        </w:rPr>
      </w:pPr>
      <w:r w:rsidRPr="001973D9">
        <w:rPr>
          <w:rFonts w:ascii="Calibri" w:hAnsi="Calibri" w:cs="Calibri"/>
          <w:lang w:val="mk-MK"/>
        </w:rPr>
        <w:t>Историјат на промени</w:t>
      </w:r>
      <w:r w:rsidR="00625D91" w:rsidRPr="001973D9">
        <w:rPr>
          <w:rFonts w:ascii="Calibri" w:hAnsi="Calibri" w:cs="Calibri"/>
          <w:lang w:val="mk-MK"/>
        </w:rPr>
        <w:t>,</w:t>
      </w:r>
    </w:p>
    <w:p w14:paraId="37FCF573" w14:textId="74DB3864" w:rsidR="00646788" w:rsidRPr="001973D9" w:rsidRDefault="0023584F" w:rsidP="00646788">
      <w:pPr>
        <w:pStyle w:val="ListParagraph"/>
        <w:numPr>
          <w:ilvl w:val="2"/>
          <w:numId w:val="18"/>
        </w:numPr>
        <w:spacing w:after="0" w:line="240" w:lineRule="auto"/>
        <w:jc w:val="both"/>
        <w:rPr>
          <w:rFonts w:ascii="Calibri" w:hAnsi="Calibri" w:cs="Calibri"/>
          <w:lang w:val="mk-MK"/>
        </w:rPr>
      </w:pPr>
      <w:r w:rsidRPr="001973D9">
        <w:rPr>
          <w:rFonts w:ascii="Calibri" w:hAnsi="Calibri" w:cs="Calibri"/>
          <w:lang w:val="mk-MK"/>
        </w:rPr>
        <w:t xml:space="preserve">Потврда дека над </w:t>
      </w:r>
      <w:r w:rsidR="0080370A">
        <w:rPr>
          <w:rFonts w:ascii="Calibri" w:hAnsi="Calibri" w:cs="Calibri"/>
          <w:lang w:val="mk-MK"/>
        </w:rPr>
        <w:t>Барателот</w:t>
      </w:r>
      <w:r w:rsidRPr="001973D9">
        <w:rPr>
          <w:rFonts w:ascii="Calibri" w:hAnsi="Calibri" w:cs="Calibri"/>
          <w:lang w:val="mk-MK"/>
        </w:rPr>
        <w:t xml:space="preserve"> не е отворена стечајна постапка</w:t>
      </w:r>
      <w:r w:rsidR="00625D91" w:rsidRPr="001973D9">
        <w:rPr>
          <w:rFonts w:ascii="Calibri" w:hAnsi="Calibri" w:cs="Calibri"/>
          <w:lang w:val="mk-MK"/>
        </w:rPr>
        <w:t>,</w:t>
      </w:r>
    </w:p>
    <w:p w14:paraId="7E6119C3" w14:textId="7D3EAABC" w:rsidR="00646788" w:rsidRPr="001973D9" w:rsidRDefault="0023584F" w:rsidP="00646788">
      <w:pPr>
        <w:pStyle w:val="ListParagraph"/>
        <w:numPr>
          <w:ilvl w:val="2"/>
          <w:numId w:val="18"/>
        </w:numPr>
        <w:spacing w:after="0" w:line="240" w:lineRule="auto"/>
        <w:jc w:val="both"/>
        <w:rPr>
          <w:rFonts w:ascii="Calibri" w:hAnsi="Calibri" w:cs="Calibri"/>
          <w:lang w:val="mk-MK"/>
        </w:rPr>
      </w:pPr>
      <w:r w:rsidRPr="001973D9">
        <w:rPr>
          <w:rFonts w:ascii="Calibri" w:hAnsi="Calibri" w:cs="Calibri"/>
          <w:lang w:val="mk-MK"/>
        </w:rPr>
        <w:t xml:space="preserve">Потврда дека над </w:t>
      </w:r>
      <w:r w:rsidR="0080370A">
        <w:rPr>
          <w:rFonts w:ascii="Calibri" w:hAnsi="Calibri" w:cs="Calibri"/>
          <w:lang w:val="mk-MK"/>
        </w:rPr>
        <w:t>Барателот</w:t>
      </w:r>
      <w:r w:rsidRPr="001973D9">
        <w:rPr>
          <w:rFonts w:ascii="Calibri" w:hAnsi="Calibri" w:cs="Calibri"/>
          <w:lang w:val="mk-MK"/>
        </w:rPr>
        <w:t xml:space="preserve"> не е отворена постапка за ликвидација</w:t>
      </w:r>
      <w:r w:rsidR="00625D91" w:rsidRPr="001973D9">
        <w:rPr>
          <w:rFonts w:ascii="Calibri" w:hAnsi="Calibri" w:cs="Calibri"/>
          <w:lang w:val="mk-MK"/>
        </w:rPr>
        <w:t xml:space="preserve"> </w:t>
      </w:r>
      <w:r w:rsidRPr="001973D9">
        <w:rPr>
          <w:rFonts w:ascii="Calibri" w:hAnsi="Calibri" w:cs="Calibri"/>
          <w:lang w:val="mk-MK"/>
        </w:rPr>
        <w:t>и</w:t>
      </w:r>
    </w:p>
    <w:p w14:paraId="6E2637A3" w14:textId="31627EE0" w:rsidR="00646788" w:rsidRPr="001973D9" w:rsidRDefault="00F15998" w:rsidP="00646788">
      <w:pPr>
        <w:pStyle w:val="ListParagraph"/>
        <w:numPr>
          <w:ilvl w:val="2"/>
          <w:numId w:val="18"/>
        </w:numPr>
        <w:spacing w:after="0" w:line="240" w:lineRule="auto"/>
        <w:jc w:val="both"/>
        <w:rPr>
          <w:rFonts w:ascii="Calibri" w:hAnsi="Calibri" w:cs="Calibri"/>
          <w:lang w:val="mk-MK"/>
        </w:rPr>
      </w:pPr>
      <w:r>
        <w:rPr>
          <w:rFonts w:ascii="Calibri" w:hAnsi="Calibri" w:cs="Calibri"/>
          <w:lang w:val="mk-MK"/>
        </w:rPr>
        <w:t xml:space="preserve">Информација за </w:t>
      </w:r>
      <w:r w:rsidR="003F1D63">
        <w:rPr>
          <w:rFonts w:ascii="Calibri" w:hAnsi="Calibri" w:cs="Calibri"/>
          <w:lang w:val="mk-MK"/>
        </w:rPr>
        <w:t>економско финансиската состојба на субјектот</w:t>
      </w:r>
      <w:r w:rsidR="00625D91" w:rsidRPr="001973D9">
        <w:rPr>
          <w:rFonts w:ascii="Calibri" w:hAnsi="Calibri" w:cs="Calibri"/>
          <w:lang w:val="mk-MK"/>
        </w:rPr>
        <w:t>.</w:t>
      </w:r>
    </w:p>
    <w:p w14:paraId="5D00C159" w14:textId="2AAA3317" w:rsidR="00646788" w:rsidRPr="001973D9" w:rsidRDefault="00FD3B57" w:rsidP="00646788">
      <w:pPr>
        <w:pStyle w:val="ListParagraph"/>
        <w:numPr>
          <w:ilvl w:val="1"/>
          <w:numId w:val="18"/>
        </w:numPr>
        <w:tabs>
          <w:tab w:val="left" w:pos="1080"/>
        </w:tabs>
        <w:spacing w:after="0" w:line="240" w:lineRule="auto"/>
        <w:jc w:val="both"/>
        <w:rPr>
          <w:rFonts w:ascii="Calibri" w:hAnsi="Calibri" w:cs="Calibri"/>
          <w:lang w:val="mk-MK"/>
        </w:rPr>
      </w:pPr>
      <w:r w:rsidRPr="001973D9">
        <w:rPr>
          <w:rFonts w:ascii="Calibri" w:hAnsi="Calibri" w:cs="Calibri"/>
          <w:lang w:val="mk-MK"/>
        </w:rPr>
        <w:t xml:space="preserve">Последни ревидирани финансиски извештаи (освен ако не станува збор за акционерско друштво кое котира на </w:t>
      </w:r>
      <w:r w:rsidR="008F0CBA">
        <w:rPr>
          <w:rFonts w:ascii="Calibri" w:hAnsi="Calibri" w:cs="Calibri"/>
          <w:lang w:val="mk-MK"/>
        </w:rPr>
        <w:t>б</w:t>
      </w:r>
      <w:r w:rsidRPr="001973D9">
        <w:rPr>
          <w:rFonts w:ascii="Calibri" w:hAnsi="Calibri" w:cs="Calibri"/>
          <w:lang w:val="mk-MK"/>
        </w:rPr>
        <w:t xml:space="preserve">ерзата, тогаш тие се достапни на веб-страницата на </w:t>
      </w:r>
      <w:r w:rsidR="00513EDD" w:rsidRPr="001973D9">
        <w:rPr>
          <w:rFonts w:ascii="Calibri" w:hAnsi="Calibri" w:cs="Calibri"/>
          <w:lang w:val="mk-MK"/>
        </w:rPr>
        <w:t>друштвото</w:t>
      </w:r>
      <w:r w:rsidRPr="001973D9">
        <w:rPr>
          <w:rFonts w:ascii="Calibri" w:hAnsi="Calibri" w:cs="Calibri"/>
          <w:lang w:val="mk-MK"/>
        </w:rPr>
        <w:t xml:space="preserve"> или на веб-страницата на Македонска</w:t>
      </w:r>
      <w:r w:rsidR="009F5082">
        <w:rPr>
          <w:rFonts w:ascii="Calibri" w:hAnsi="Calibri" w:cs="Calibri"/>
          <w:lang w:val="mk-MK"/>
        </w:rPr>
        <w:t>та</w:t>
      </w:r>
      <w:r w:rsidRPr="001973D9">
        <w:rPr>
          <w:rFonts w:ascii="Calibri" w:hAnsi="Calibri" w:cs="Calibri"/>
          <w:lang w:val="mk-MK"/>
        </w:rPr>
        <w:t xml:space="preserve"> берза).</w:t>
      </w:r>
    </w:p>
    <w:p w14:paraId="2317EC48" w14:textId="6C1C56C7" w:rsidR="00646788" w:rsidRPr="001973D9" w:rsidRDefault="00513EDD" w:rsidP="00646788">
      <w:pPr>
        <w:pStyle w:val="ListParagraph"/>
        <w:numPr>
          <w:ilvl w:val="1"/>
          <w:numId w:val="18"/>
        </w:numPr>
        <w:tabs>
          <w:tab w:val="left" w:pos="1080"/>
        </w:tabs>
        <w:spacing w:after="0" w:line="240" w:lineRule="auto"/>
        <w:jc w:val="both"/>
        <w:rPr>
          <w:rFonts w:ascii="Calibri" w:hAnsi="Calibri" w:cs="Calibri"/>
          <w:lang w:val="mk-MK"/>
        </w:rPr>
      </w:pPr>
      <w:r w:rsidRPr="001973D9">
        <w:rPr>
          <w:rFonts w:ascii="Calibri" w:hAnsi="Calibri" w:cs="Calibri"/>
          <w:lang w:val="mk-MK"/>
        </w:rPr>
        <w:t>Потврда за платени даноци и придонеси</w:t>
      </w:r>
      <w:r w:rsidR="00646788" w:rsidRPr="001973D9">
        <w:rPr>
          <w:rFonts w:ascii="Calibri" w:hAnsi="Calibri" w:cs="Calibri"/>
          <w:lang w:val="mk-MK"/>
        </w:rPr>
        <w:t xml:space="preserve"> (</w:t>
      </w:r>
      <w:r w:rsidRPr="001973D9">
        <w:rPr>
          <w:rFonts w:ascii="Calibri" w:hAnsi="Calibri" w:cs="Calibri"/>
          <w:lang w:val="mk-MK"/>
        </w:rPr>
        <w:t>издадена од Управата за јавни приходи</w:t>
      </w:r>
      <w:r w:rsidR="00646788" w:rsidRPr="001973D9">
        <w:rPr>
          <w:rFonts w:ascii="Calibri" w:hAnsi="Calibri" w:cs="Calibri"/>
          <w:lang w:val="mk-MK"/>
        </w:rPr>
        <w:t>)</w:t>
      </w:r>
      <w:r w:rsidR="00625D91" w:rsidRPr="001973D9">
        <w:rPr>
          <w:rFonts w:ascii="Calibri" w:hAnsi="Calibri" w:cs="Calibri"/>
          <w:lang w:val="mk-MK"/>
        </w:rPr>
        <w:t>.</w:t>
      </w:r>
    </w:p>
    <w:p w14:paraId="7619E203" w14:textId="5E76B96B" w:rsidR="00646788" w:rsidRPr="001973D9" w:rsidRDefault="00AA3907" w:rsidP="00646788">
      <w:pPr>
        <w:pStyle w:val="ListParagraph"/>
        <w:numPr>
          <w:ilvl w:val="1"/>
          <w:numId w:val="18"/>
        </w:numPr>
        <w:tabs>
          <w:tab w:val="left" w:pos="1080"/>
        </w:tabs>
        <w:spacing w:after="0" w:line="240" w:lineRule="auto"/>
        <w:jc w:val="both"/>
        <w:rPr>
          <w:rFonts w:ascii="Calibri" w:hAnsi="Calibri" w:cs="Calibri"/>
          <w:lang w:val="mk-MK"/>
        </w:rPr>
      </w:pPr>
      <w:r w:rsidRPr="001973D9">
        <w:rPr>
          <w:rFonts w:ascii="Calibri" w:hAnsi="Calibri" w:cs="Calibri"/>
          <w:lang w:val="mk-MK"/>
        </w:rPr>
        <w:t xml:space="preserve">Доказ дека </w:t>
      </w:r>
      <w:r w:rsidR="0080370A">
        <w:rPr>
          <w:rFonts w:ascii="Calibri" w:hAnsi="Calibri" w:cs="Calibri"/>
          <w:lang w:val="mk-MK"/>
        </w:rPr>
        <w:t>Барателот</w:t>
      </w:r>
      <w:r w:rsidRPr="001973D9">
        <w:rPr>
          <w:rFonts w:ascii="Calibri" w:hAnsi="Calibri" w:cs="Calibri"/>
          <w:lang w:val="mk-MK"/>
        </w:rPr>
        <w:t xml:space="preserve"> врши енергетска дејност, односно е носител на лиценца за трговија на големо </w:t>
      </w:r>
      <w:r w:rsidR="00DD6773" w:rsidRPr="001973D9">
        <w:rPr>
          <w:rFonts w:ascii="Calibri" w:eastAsia="Calibri" w:hAnsi="Calibri" w:cs="Calibri"/>
          <w:color w:val="000000" w:themeColor="text1"/>
          <w:lang w:val="mk-MK"/>
        </w:rPr>
        <w:t>со сурова нафта, нафтени деривати, биогорива и горива за транспорт, издадена од Регулаторната комисија за енергетика, водни услуги и услуги за управување со комунален отпад на Република Северна Македонија</w:t>
      </w:r>
      <w:r w:rsidR="00DD6773">
        <w:rPr>
          <w:rFonts w:ascii="Calibri" w:eastAsia="Calibri" w:hAnsi="Calibri" w:cs="Calibri"/>
          <w:color w:val="000000" w:themeColor="text1"/>
          <w:lang w:val="mk-MK"/>
        </w:rPr>
        <w:t xml:space="preserve"> </w:t>
      </w:r>
      <w:r w:rsidRPr="001973D9">
        <w:rPr>
          <w:rFonts w:ascii="Calibri" w:hAnsi="Calibri" w:cs="Calibri"/>
          <w:lang w:val="mk-MK"/>
        </w:rPr>
        <w:t>и ги исполнува пропишаните услови со закон за вршење на оваа дејност.</w:t>
      </w:r>
    </w:p>
    <w:p w14:paraId="2B313EFD" w14:textId="18BBFEBF" w:rsidR="00646788" w:rsidRPr="001973D9" w:rsidRDefault="00783EA7" w:rsidP="00646788">
      <w:pPr>
        <w:pStyle w:val="ListParagraph"/>
        <w:numPr>
          <w:ilvl w:val="1"/>
          <w:numId w:val="18"/>
        </w:numPr>
        <w:tabs>
          <w:tab w:val="left" w:pos="1080"/>
        </w:tabs>
        <w:spacing w:after="0" w:line="240" w:lineRule="auto"/>
        <w:jc w:val="both"/>
        <w:rPr>
          <w:rFonts w:ascii="Calibri" w:hAnsi="Calibri" w:cs="Calibri"/>
          <w:lang w:val="mk-MK"/>
        </w:rPr>
      </w:pPr>
      <w:r w:rsidRPr="001973D9">
        <w:rPr>
          <w:rFonts w:ascii="Calibri" w:hAnsi="Calibri" w:cs="Calibri"/>
          <w:lang w:val="mk-MK"/>
        </w:rPr>
        <w:t xml:space="preserve">Доказ дека </w:t>
      </w:r>
      <w:r w:rsidR="0080370A">
        <w:rPr>
          <w:rFonts w:ascii="Calibri" w:hAnsi="Calibri" w:cs="Calibri"/>
          <w:lang w:val="mk-MK"/>
        </w:rPr>
        <w:t>Барателот</w:t>
      </w:r>
      <w:r w:rsidRPr="001973D9">
        <w:rPr>
          <w:rFonts w:ascii="Calibri" w:hAnsi="Calibri" w:cs="Calibri"/>
          <w:lang w:val="mk-MK"/>
        </w:rPr>
        <w:t xml:space="preserve"> обезбедил достапност на </w:t>
      </w:r>
      <w:r w:rsidR="00B709AA">
        <w:rPr>
          <w:rFonts w:ascii="Calibri" w:hAnsi="Calibri" w:cs="Calibri"/>
          <w:lang w:val="mk-MK"/>
        </w:rPr>
        <w:t>П</w:t>
      </w:r>
      <w:r w:rsidRPr="001973D9">
        <w:rPr>
          <w:rFonts w:ascii="Calibri" w:hAnsi="Calibri" w:cs="Calibri"/>
          <w:lang w:val="mk-MK"/>
        </w:rPr>
        <w:t xml:space="preserve">роизводот </w:t>
      </w:r>
      <w:r w:rsidR="003F610C">
        <w:rPr>
          <w:rFonts w:ascii="Calibri" w:hAnsi="Calibri" w:cs="Calibri"/>
          <w:lang w:val="mk-MK"/>
        </w:rPr>
        <w:t>во</w:t>
      </w:r>
      <w:r w:rsidRPr="001973D9">
        <w:rPr>
          <w:rFonts w:ascii="Calibri" w:hAnsi="Calibri" w:cs="Calibri"/>
          <w:lang w:val="mk-MK"/>
        </w:rPr>
        <w:t xml:space="preserve"> </w:t>
      </w:r>
      <w:r w:rsidR="001973D9">
        <w:rPr>
          <w:rFonts w:ascii="Calibri" w:hAnsi="Calibri" w:cs="Calibri"/>
          <w:lang w:val="mk-MK"/>
        </w:rPr>
        <w:t>Отпремниот терминал</w:t>
      </w:r>
      <w:r w:rsidRPr="001973D9">
        <w:rPr>
          <w:rFonts w:ascii="Calibri" w:hAnsi="Calibri" w:cs="Calibri"/>
          <w:lang w:val="mk-MK"/>
        </w:rPr>
        <w:t xml:space="preserve"> од </w:t>
      </w:r>
      <w:r w:rsidR="002F6835" w:rsidRPr="00E936B7">
        <w:rPr>
          <w:rFonts w:ascii="Calibri" w:hAnsi="Calibri" w:cs="Calibri"/>
          <w:lang w:val="mk-MK"/>
        </w:rPr>
        <w:t>HELPE</w:t>
      </w:r>
      <w:r w:rsidR="00646788" w:rsidRPr="001973D9">
        <w:rPr>
          <w:rFonts w:ascii="Calibri" w:hAnsi="Calibri" w:cs="Calibri"/>
          <w:lang w:val="mk-MK"/>
        </w:rPr>
        <w:t>.</w:t>
      </w:r>
    </w:p>
    <w:p w14:paraId="72DA7FE7" w14:textId="5D7F5C12" w:rsidR="00646788" w:rsidRPr="001973D9" w:rsidRDefault="00B879F8" w:rsidP="00646788">
      <w:pPr>
        <w:pStyle w:val="ListParagraph"/>
        <w:numPr>
          <w:ilvl w:val="1"/>
          <w:numId w:val="18"/>
        </w:numPr>
        <w:tabs>
          <w:tab w:val="left" w:pos="1080"/>
        </w:tabs>
        <w:spacing w:after="0" w:line="240" w:lineRule="auto"/>
        <w:jc w:val="both"/>
        <w:rPr>
          <w:rFonts w:ascii="Calibri" w:hAnsi="Calibri" w:cs="Calibri"/>
          <w:lang w:val="mk-MK"/>
        </w:rPr>
      </w:pPr>
      <w:r w:rsidRPr="001973D9">
        <w:rPr>
          <w:rFonts w:ascii="Calibri" w:hAnsi="Calibri" w:cs="Calibri"/>
          <w:lang w:val="mk-MK"/>
        </w:rPr>
        <w:t xml:space="preserve">Доказ дека </w:t>
      </w:r>
      <w:r w:rsidR="0080370A">
        <w:rPr>
          <w:rFonts w:ascii="Calibri" w:hAnsi="Calibri" w:cs="Calibri"/>
          <w:lang w:val="mk-MK"/>
        </w:rPr>
        <w:t>Барателот</w:t>
      </w:r>
      <w:r w:rsidRPr="001973D9">
        <w:rPr>
          <w:rFonts w:ascii="Calibri" w:hAnsi="Calibri" w:cs="Calibri"/>
          <w:lang w:val="mk-MK"/>
        </w:rPr>
        <w:t xml:space="preserve"> ги има сите релевантни царински одобренија од кој било надлежен царински орган за користење на Транспортните услуги и Поврзаните услуги.</w:t>
      </w:r>
    </w:p>
    <w:p w14:paraId="719D78F4" w14:textId="7DC8D239" w:rsidR="00646788" w:rsidRPr="001973D9" w:rsidRDefault="00AB67DD" w:rsidP="00646788">
      <w:pPr>
        <w:pStyle w:val="ListParagraph"/>
        <w:numPr>
          <w:ilvl w:val="1"/>
          <w:numId w:val="18"/>
        </w:numPr>
        <w:tabs>
          <w:tab w:val="left" w:pos="1080"/>
        </w:tabs>
        <w:spacing w:after="0" w:line="240" w:lineRule="auto"/>
        <w:jc w:val="both"/>
        <w:rPr>
          <w:rFonts w:ascii="Calibri" w:hAnsi="Calibri" w:cs="Calibri"/>
          <w:lang w:val="mk-MK"/>
        </w:rPr>
      </w:pPr>
      <w:r w:rsidRPr="001973D9">
        <w:rPr>
          <w:rFonts w:ascii="Calibri" w:hAnsi="Calibri" w:cs="Calibri"/>
          <w:lang w:val="mk-MK"/>
        </w:rPr>
        <w:t xml:space="preserve">Доказ за квалитет на </w:t>
      </w:r>
      <w:r w:rsidR="00B709AA">
        <w:rPr>
          <w:rFonts w:ascii="Calibri" w:hAnsi="Calibri" w:cs="Calibri"/>
          <w:lang w:val="mk-MK"/>
        </w:rPr>
        <w:t>П</w:t>
      </w:r>
      <w:r w:rsidRPr="001973D9">
        <w:rPr>
          <w:rFonts w:ascii="Calibri" w:hAnsi="Calibri" w:cs="Calibri"/>
          <w:lang w:val="mk-MK"/>
        </w:rPr>
        <w:t>роизводот (сертификат за квалитет</w:t>
      </w:r>
      <w:r w:rsidR="00646788" w:rsidRPr="001973D9">
        <w:rPr>
          <w:rFonts w:ascii="Calibri" w:hAnsi="Calibri" w:cs="Calibri"/>
          <w:lang w:val="mk-MK"/>
        </w:rPr>
        <w:t>)</w:t>
      </w:r>
      <w:r w:rsidR="00625D91" w:rsidRPr="001973D9">
        <w:rPr>
          <w:rFonts w:ascii="Calibri" w:hAnsi="Calibri" w:cs="Calibri"/>
          <w:lang w:val="mk-MK"/>
        </w:rPr>
        <w:t>.</w:t>
      </w:r>
    </w:p>
    <w:p w14:paraId="1AC14436" w14:textId="184DA503" w:rsidR="00646788" w:rsidRPr="001973D9" w:rsidRDefault="00AB67DD" w:rsidP="00646788">
      <w:pPr>
        <w:pStyle w:val="ListParagraph"/>
        <w:numPr>
          <w:ilvl w:val="1"/>
          <w:numId w:val="18"/>
        </w:numPr>
        <w:tabs>
          <w:tab w:val="left" w:pos="1080"/>
        </w:tabs>
        <w:spacing w:after="0" w:line="240" w:lineRule="auto"/>
        <w:jc w:val="both"/>
        <w:rPr>
          <w:rFonts w:ascii="Calibri" w:hAnsi="Calibri" w:cs="Calibri"/>
          <w:lang w:val="mk-MK"/>
        </w:rPr>
      </w:pPr>
      <w:r w:rsidRPr="001973D9">
        <w:rPr>
          <w:rFonts w:ascii="Calibri" w:hAnsi="Calibri" w:cs="Calibri"/>
          <w:b/>
          <w:bCs/>
          <w:lang w:val="mk-MK"/>
        </w:rPr>
        <w:t xml:space="preserve">Предложен распоред за достапност на </w:t>
      </w:r>
      <w:r w:rsidR="0080370A">
        <w:rPr>
          <w:rFonts w:ascii="Calibri" w:hAnsi="Calibri" w:cs="Calibri"/>
          <w:b/>
          <w:bCs/>
          <w:lang w:val="mk-MK"/>
        </w:rPr>
        <w:t>П</w:t>
      </w:r>
      <w:r w:rsidRPr="001973D9">
        <w:rPr>
          <w:rFonts w:ascii="Calibri" w:hAnsi="Calibri" w:cs="Calibri"/>
          <w:b/>
          <w:bCs/>
          <w:lang w:val="mk-MK"/>
        </w:rPr>
        <w:t xml:space="preserve">роизводот </w:t>
      </w:r>
      <w:r w:rsidRPr="001973D9">
        <w:rPr>
          <w:rFonts w:ascii="Calibri" w:hAnsi="Calibri" w:cs="Calibri"/>
          <w:lang w:val="mk-MK"/>
        </w:rPr>
        <w:t xml:space="preserve">пополнет од страна на </w:t>
      </w:r>
      <w:r w:rsidR="0080370A">
        <w:rPr>
          <w:rFonts w:ascii="Calibri" w:hAnsi="Calibri" w:cs="Calibri"/>
          <w:lang w:val="mk-MK"/>
        </w:rPr>
        <w:t>Барателот</w:t>
      </w:r>
      <w:r w:rsidRPr="001973D9">
        <w:rPr>
          <w:rFonts w:ascii="Calibri" w:hAnsi="Calibri" w:cs="Calibri"/>
          <w:lang w:val="mk-MK"/>
        </w:rPr>
        <w:t xml:space="preserve"> (образец даден како Прилог 1 кон ова Барање).</w:t>
      </w:r>
      <w:r w:rsidR="00646788" w:rsidRPr="001973D9">
        <w:rPr>
          <w:rFonts w:ascii="Calibri" w:hAnsi="Calibri" w:cs="Calibri"/>
          <w:lang w:val="mk-MK"/>
        </w:rPr>
        <w:t xml:space="preserve"> </w:t>
      </w:r>
    </w:p>
    <w:p w14:paraId="658801E0" w14:textId="6419EADD" w:rsidR="00337E68" w:rsidRPr="001973D9" w:rsidRDefault="00B709AA" w:rsidP="00337E68">
      <w:pPr>
        <w:pStyle w:val="ListParagraph"/>
        <w:numPr>
          <w:ilvl w:val="1"/>
          <w:numId w:val="18"/>
        </w:numPr>
        <w:spacing w:after="0" w:line="240" w:lineRule="auto"/>
        <w:jc w:val="both"/>
        <w:rPr>
          <w:rFonts w:ascii="Calibri" w:hAnsi="Calibri" w:cs="Calibri"/>
          <w:lang w:val="mk-MK"/>
        </w:rPr>
      </w:pPr>
      <w:r>
        <w:rPr>
          <w:rFonts w:ascii="Calibri" w:hAnsi="Calibri" w:cs="Calibri"/>
          <w:lang w:val="mk-MK"/>
        </w:rPr>
        <w:t>Барателот</w:t>
      </w:r>
      <w:r w:rsidR="00BF14A1" w:rsidRPr="001973D9">
        <w:rPr>
          <w:rFonts w:ascii="Calibri" w:hAnsi="Calibri" w:cs="Calibri"/>
          <w:lang w:val="mk-MK"/>
        </w:rPr>
        <w:t xml:space="preserve"> мора да назначи Полномошник за при</w:t>
      </w:r>
      <w:r>
        <w:rPr>
          <w:rFonts w:ascii="Calibri" w:hAnsi="Calibri" w:cs="Calibri"/>
          <w:lang w:val="mk-MK"/>
        </w:rPr>
        <w:t>е</w:t>
      </w:r>
      <w:r w:rsidR="00BF14A1" w:rsidRPr="001973D9">
        <w:rPr>
          <w:rFonts w:ascii="Calibri" w:hAnsi="Calibri" w:cs="Calibri"/>
          <w:lang w:val="mk-MK"/>
        </w:rPr>
        <w:t>м</w:t>
      </w:r>
      <w:r>
        <w:rPr>
          <w:rFonts w:ascii="Calibri" w:hAnsi="Calibri" w:cs="Calibri"/>
          <w:lang w:val="mk-MK"/>
        </w:rPr>
        <w:t xml:space="preserve"> на</w:t>
      </w:r>
      <w:r w:rsidR="00BF14A1" w:rsidRPr="001973D9">
        <w:rPr>
          <w:rFonts w:ascii="Calibri" w:hAnsi="Calibri" w:cs="Calibri"/>
          <w:lang w:val="mk-MK"/>
        </w:rPr>
        <w:t xml:space="preserve"> писмен</w:t>
      </w:r>
      <w:r w:rsidR="00DD562F">
        <w:rPr>
          <w:rFonts w:ascii="Calibri" w:hAnsi="Calibri" w:cs="Calibri"/>
          <w:lang w:val="mk-MK"/>
        </w:rPr>
        <w:t>и документи</w:t>
      </w:r>
      <w:r w:rsidR="00C05F5B" w:rsidRPr="00E936B7">
        <w:rPr>
          <w:rFonts w:ascii="Calibri" w:hAnsi="Calibri" w:cs="Calibri"/>
          <w:lang w:val="mk-MK"/>
        </w:rPr>
        <w:t xml:space="preserve"> (</w:t>
      </w:r>
      <w:r w:rsidR="00C05F5B" w:rsidRPr="00C7190C">
        <w:rPr>
          <w:rFonts w:ascii="Calibri" w:hAnsi="Calibri" w:cs="Calibri"/>
          <w:lang w:val="mk-MK"/>
        </w:rPr>
        <w:t>Agent</w:t>
      </w:r>
      <w:r w:rsidR="00C05F5B">
        <w:rPr>
          <w:rFonts w:ascii="Calibri" w:hAnsi="Calibri" w:cs="Calibri"/>
          <w:lang w:val="mk-MK"/>
        </w:rPr>
        <w:t xml:space="preserve"> </w:t>
      </w:r>
      <w:r w:rsidR="00C05F5B" w:rsidRPr="00C7190C">
        <w:rPr>
          <w:rFonts w:ascii="Calibri" w:hAnsi="Calibri" w:cs="Calibri"/>
          <w:lang w:val="mk-MK"/>
        </w:rPr>
        <w:t>for Service of Process</w:t>
      </w:r>
      <w:r w:rsidR="00C05F5B" w:rsidRPr="00E936B7">
        <w:rPr>
          <w:rFonts w:ascii="Calibri" w:hAnsi="Calibri" w:cs="Calibri"/>
          <w:lang w:val="mk-MK"/>
        </w:rPr>
        <w:t>)</w:t>
      </w:r>
      <w:r w:rsidR="00BF14A1" w:rsidRPr="001973D9">
        <w:rPr>
          <w:rFonts w:ascii="Calibri" w:hAnsi="Calibri" w:cs="Calibri"/>
          <w:lang w:val="mk-MK"/>
        </w:rPr>
        <w:t xml:space="preserve"> со седиште во Република Грција и да го идентификува таквиот </w:t>
      </w:r>
      <w:r w:rsidR="00B514FE" w:rsidRPr="001973D9">
        <w:rPr>
          <w:rFonts w:ascii="Calibri" w:hAnsi="Calibri" w:cs="Calibri"/>
          <w:lang w:val="mk-MK"/>
        </w:rPr>
        <w:t>Полномошникот за при</w:t>
      </w:r>
      <w:r w:rsidR="00B514FE">
        <w:rPr>
          <w:rFonts w:ascii="Calibri" w:hAnsi="Calibri" w:cs="Calibri"/>
          <w:lang w:val="mk-MK"/>
        </w:rPr>
        <w:t>е</w:t>
      </w:r>
      <w:r w:rsidR="00B514FE" w:rsidRPr="001973D9">
        <w:rPr>
          <w:rFonts w:ascii="Calibri" w:hAnsi="Calibri" w:cs="Calibri"/>
          <w:lang w:val="mk-MK"/>
        </w:rPr>
        <w:t>м</w:t>
      </w:r>
      <w:r w:rsidR="00B514FE">
        <w:rPr>
          <w:rFonts w:ascii="Calibri" w:hAnsi="Calibri" w:cs="Calibri"/>
          <w:lang w:val="mk-MK"/>
        </w:rPr>
        <w:t xml:space="preserve"> на</w:t>
      </w:r>
      <w:r w:rsidR="00B514FE" w:rsidRPr="001973D9">
        <w:rPr>
          <w:rFonts w:ascii="Calibri" w:hAnsi="Calibri" w:cs="Calibri"/>
          <w:lang w:val="mk-MK"/>
        </w:rPr>
        <w:t xml:space="preserve"> писмен</w:t>
      </w:r>
      <w:r w:rsidR="00B514FE">
        <w:rPr>
          <w:rFonts w:ascii="Calibri" w:hAnsi="Calibri" w:cs="Calibri"/>
          <w:lang w:val="mk-MK"/>
        </w:rPr>
        <w:t xml:space="preserve">и документи </w:t>
      </w:r>
      <w:r w:rsidR="00BF14A1" w:rsidRPr="001973D9">
        <w:rPr>
          <w:rFonts w:ascii="Calibri" w:hAnsi="Calibri" w:cs="Calibri"/>
          <w:lang w:val="mk-MK"/>
        </w:rPr>
        <w:t>со наведување на неговото име и адреса. Полномошникот за при</w:t>
      </w:r>
      <w:r>
        <w:rPr>
          <w:rFonts w:ascii="Calibri" w:hAnsi="Calibri" w:cs="Calibri"/>
          <w:lang w:val="mk-MK"/>
        </w:rPr>
        <w:t>е</w:t>
      </w:r>
      <w:r w:rsidR="00BF14A1" w:rsidRPr="001973D9">
        <w:rPr>
          <w:rFonts w:ascii="Calibri" w:hAnsi="Calibri" w:cs="Calibri"/>
          <w:lang w:val="mk-MK"/>
        </w:rPr>
        <w:t>м</w:t>
      </w:r>
      <w:r>
        <w:rPr>
          <w:rFonts w:ascii="Calibri" w:hAnsi="Calibri" w:cs="Calibri"/>
          <w:lang w:val="mk-MK"/>
        </w:rPr>
        <w:t xml:space="preserve"> на</w:t>
      </w:r>
      <w:r w:rsidR="00BF14A1" w:rsidRPr="001973D9">
        <w:rPr>
          <w:rFonts w:ascii="Calibri" w:hAnsi="Calibri" w:cs="Calibri"/>
          <w:lang w:val="mk-MK"/>
        </w:rPr>
        <w:t xml:space="preserve"> писмен</w:t>
      </w:r>
      <w:r w:rsidR="004B44A2">
        <w:rPr>
          <w:rFonts w:ascii="Calibri" w:hAnsi="Calibri" w:cs="Calibri"/>
          <w:lang w:val="mk-MK"/>
        </w:rPr>
        <w:t xml:space="preserve">и документи </w:t>
      </w:r>
      <w:r w:rsidR="00BF14A1" w:rsidRPr="001973D9">
        <w:rPr>
          <w:rFonts w:ascii="Calibri" w:hAnsi="Calibri" w:cs="Calibri"/>
          <w:lang w:val="mk-MK"/>
        </w:rPr>
        <w:t xml:space="preserve">ќе биде </w:t>
      </w:r>
      <w:r>
        <w:rPr>
          <w:rFonts w:ascii="Calibri" w:hAnsi="Calibri" w:cs="Calibri"/>
          <w:lang w:val="mk-MK"/>
        </w:rPr>
        <w:t>полномошник</w:t>
      </w:r>
      <w:r w:rsidR="00BF14A1" w:rsidRPr="001973D9">
        <w:rPr>
          <w:rFonts w:ascii="Calibri" w:hAnsi="Calibri" w:cs="Calibri"/>
          <w:lang w:val="mk-MK"/>
        </w:rPr>
        <w:t xml:space="preserve"> за </w:t>
      </w:r>
      <w:r>
        <w:rPr>
          <w:rFonts w:ascii="Calibri" w:hAnsi="Calibri" w:cs="Calibri"/>
          <w:lang w:val="mk-MK"/>
        </w:rPr>
        <w:t>примање на документи</w:t>
      </w:r>
      <w:r w:rsidR="00E02567">
        <w:rPr>
          <w:rFonts w:ascii="Calibri" w:hAnsi="Calibri" w:cs="Calibri"/>
          <w:lang w:val="mk-MK"/>
        </w:rPr>
        <w:t xml:space="preserve"> </w:t>
      </w:r>
      <w:r w:rsidR="00720ECE" w:rsidRPr="00E936B7">
        <w:rPr>
          <w:rFonts w:ascii="Calibri" w:hAnsi="Calibri" w:cs="Calibri"/>
          <w:lang w:val="mk-MK"/>
        </w:rPr>
        <w:t>(“</w:t>
      </w:r>
      <w:r w:rsidR="00720ECE" w:rsidRPr="002E4793">
        <w:rPr>
          <w:rFonts w:ascii="Calibri" w:hAnsi="Calibri" w:cs="Calibri"/>
        </w:rPr>
        <w:t>αντίκλητος</w:t>
      </w:r>
      <w:r w:rsidR="00720ECE" w:rsidRPr="00E936B7">
        <w:rPr>
          <w:rFonts w:ascii="Calibri" w:hAnsi="Calibri" w:cs="Calibri"/>
          <w:lang w:val="mk-MK"/>
        </w:rPr>
        <w:t xml:space="preserve">”) </w:t>
      </w:r>
      <w:r w:rsidR="00BF14A1" w:rsidRPr="001973D9">
        <w:rPr>
          <w:rFonts w:ascii="Calibri" w:hAnsi="Calibri" w:cs="Calibri"/>
          <w:lang w:val="mk-MK"/>
        </w:rPr>
        <w:t xml:space="preserve">на кого Операторот може </w:t>
      </w:r>
      <w:r>
        <w:rPr>
          <w:rFonts w:ascii="Calibri" w:hAnsi="Calibri" w:cs="Calibri"/>
          <w:lang w:val="mk-MK"/>
        </w:rPr>
        <w:t>уредно</w:t>
      </w:r>
      <w:r w:rsidR="00BF14A1" w:rsidRPr="001973D9">
        <w:rPr>
          <w:rFonts w:ascii="Calibri" w:hAnsi="Calibri" w:cs="Calibri"/>
          <w:lang w:val="mk-MK"/>
        </w:rPr>
        <w:t xml:space="preserve"> да достави кој било документ поврзан со Договорот за пристап и Транспортната услуга, вклучително и документи што се однесуваат на </w:t>
      </w:r>
      <w:r w:rsidR="00A610FA" w:rsidRPr="001973D9">
        <w:rPr>
          <w:rFonts w:ascii="Calibri" w:hAnsi="Calibri" w:cs="Calibri"/>
          <w:lang w:val="mk-MK"/>
        </w:rPr>
        <w:t>започнување</w:t>
      </w:r>
      <w:r w:rsidR="00BF14A1" w:rsidRPr="001973D9">
        <w:rPr>
          <w:rFonts w:ascii="Calibri" w:hAnsi="Calibri" w:cs="Calibri"/>
          <w:lang w:val="mk-MK"/>
        </w:rPr>
        <w:t xml:space="preserve"> на постапка согласно Договорот за пристап.</w:t>
      </w:r>
    </w:p>
    <w:p w14:paraId="72565772" w14:textId="77777777" w:rsidR="004C7278" w:rsidRDefault="004C7278" w:rsidP="00646788">
      <w:pPr>
        <w:pStyle w:val="ListParagraph"/>
        <w:spacing w:after="0" w:line="240" w:lineRule="auto"/>
        <w:ind w:left="450"/>
        <w:jc w:val="both"/>
        <w:rPr>
          <w:rFonts w:ascii="Calibri" w:hAnsi="Calibri" w:cs="Calibri"/>
          <w:lang w:val="mk-MK"/>
        </w:rPr>
      </w:pPr>
    </w:p>
    <w:p w14:paraId="3E60583D" w14:textId="1125EFA2" w:rsidR="00B709AA" w:rsidRDefault="00B709AA">
      <w:pPr>
        <w:rPr>
          <w:rFonts w:ascii="Calibri" w:hAnsi="Calibri" w:cs="Calibri"/>
          <w:lang w:val="mk-MK"/>
        </w:rPr>
      </w:pPr>
      <w:r>
        <w:rPr>
          <w:rFonts w:ascii="Calibri" w:hAnsi="Calibri" w:cs="Calibri"/>
          <w:lang w:val="mk-MK"/>
        </w:rPr>
        <w:br w:type="page"/>
      </w:r>
    </w:p>
    <w:p w14:paraId="53F4B188" w14:textId="3A181687" w:rsidR="00646788" w:rsidRPr="001973D9" w:rsidRDefault="0056657D" w:rsidP="00125431">
      <w:pPr>
        <w:spacing w:after="0" w:line="240" w:lineRule="auto"/>
        <w:jc w:val="center"/>
        <w:rPr>
          <w:rFonts w:ascii="Calibri" w:hAnsi="Calibri" w:cs="Calibri"/>
          <w:b/>
          <w:bCs/>
          <w:lang w:val="mk-MK"/>
        </w:rPr>
      </w:pPr>
      <w:r w:rsidRPr="001973D9">
        <w:rPr>
          <w:rFonts w:ascii="Calibri" w:hAnsi="Calibri" w:cs="Calibri"/>
          <w:b/>
          <w:bCs/>
          <w:lang w:val="mk-MK"/>
        </w:rPr>
        <w:lastRenderedPageBreak/>
        <w:t>ОБРАЗЕЦ НА БАРАЊЕ</w:t>
      </w:r>
    </w:p>
    <w:p w14:paraId="76C836C3" w14:textId="77777777" w:rsidR="001963D0" w:rsidRPr="001973D9" w:rsidRDefault="001963D0" w:rsidP="0032782F">
      <w:pPr>
        <w:spacing w:after="0" w:line="240" w:lineRule="auto"/>
        <w:rPr>
          <w:rFonts w:ascii="Calibri" w:hAnsi="Calibri" w:cs="Calibri"/>
          <w:b/>
          <w:bCs/>
          <w:lang w:val="mk-MK"/>
        </w:rPr>
      </w:pPr>
    </w:p>
    <w:tbl>
      <w:tblPr>
        <w:tblStyle w:val="TableGrid"/>
        <w:tblW w:w="9625" w:type="dxa"/>
        <w:tblLook w:val="04A0" w:firstRow="1" w:lastRow="0" w:firstColumn="1" w:lastColumn="0" w:noHBand="0" w:noVBand="1"/>
      </w:tblPr>
      <w:tblGrid>
        <w:gridCol w:w="445"/>
        <w:gridCol w:w="4950"/>
        <w:gridCol w:w="4230"/>
      </w:tblGrid>
      <w:tr w:rsidR="007A0E7C" w:rsidRPr="001973D9" w14:paraId="437CD189" w14:textId="77777777" w:rsidTr="00625D91">
        <w:tc>
          <w:tcPr>
            <w:tcW w:w="9625" w:type="dxa"/>
            <w:gridSpan w:val="3"/>
            <w:shd w:val="clear" w:color="auto" w:fill="DEEAF6" w:themeFill="accent5" w:themeFillTint="33"/>
          </w:tcPr>
          <w:p w14:paraId="7C64D643" w14:textId="6E4625EF" w:rsidR="00625D91" w:rsidRPr="001973D9" w:rsidRDefault="00B84F21" w:rsidP="00666257">
            <w:pPr>
              <w:rPr>
                <w:rFonts w:ascii="Calibri" w:hAnsi="Calibri" w:cs="Calibri"/>
                <w:b/>
                <w:bCs/>
                <w:lang w:val="mk-MK"/>
              </w:rPr>
            </w:pPr>
            <w:r w:rsidRPr="001973D9">
              <w:rPr>
                <w:rFonts w:ascii="Calibri" w:hAnsi="Calibri" w:cs="Calibri"/>
                <w:b/>
                <w:bCs/>
                <w:lang w:val="mk-MK"/>
              </w:rPr>
              <w:t xml:space="preserve">Дел </w:t>
            </w:r>
            <w:r w:rsidR="00CF059E" w:rsidRPr="001973D9">
              <w:rPr>
                <w:rFonts w:ascii="Calibri" w:hAnsi="Calibri" w:cs="Calibri"/>
                <w:b/>
                <w:bCs/>
                <w:lang w:val="mk-MK"/>
              </w:rPr>
              <w:t xml:space="preserve"> 1 </w:t>
            </w:r>
            <w:r w:rsidRPr="001973D9">
              <w:rPr>
                <w:rFonts w:ascii="Calibri" w:hAnsi="Calibri" w:cs="Calibri"/>
                <w:b/>
                <w:bCs/>
                <w:lang w:val="mk-MK"/>
              </w:rPr>
              <w:t>–</w:t>
            </w:r>
            <w:r w:rsidR="00CF059E" w:rsidRPr="001973D9">
              <w:rPr>
                <w:rFonts w:ascii="Calibri" w:hAnsi="Calibri" w:cs="Calibri"/>
                <w:b/>
                <w:bCs/>
                <w:lang w:val="mk-MK"/>
              </w:rPr>
              <w:t xml:space="preserve"> </w:t>
            </w:r>
            <w:r w:rsidRPr="001973D9">
              <w:rPr>
                <w:rFonts w:ascii="Calibri" w:hAnsi="Calibri" w:cs="Calibri"/>
                <w:b/>
                <w:bCs/>
                <w:lang w:val="mk-MK"/>
              </w:rPr>
              <w:t xml:space="preserve">Информации за </w:t>
            </w:r>
            <w:r w:rsidR="0080370A">
              <w:rPr>
                <w:rFonts w:ascii="Calibri" w:hAnsi="Calibri" w:cs="Calibri"/>
                <w:b/>
                <w:bCs/>
                <w:lang w:val="mk-MK"/>
              </w:rPr>
              <w:t>Барателот</w:t>
            </w:r>
          </w:p>
        </w:tc>
      </w:tr>
      <w:tr w:rsidR="001963D0" w:rsidRPr="001973D9" w14:paraId="6B7539BC" w14:textId="77777777" w:rsidTr="00625D91">
        <w:tc>
          <w:tcPr>
            <w:tcW w:w="445" w:type="dxa"/>
          </w:tcPr>
          <w:p w14:paraId="267F3EBA" w14:textId="784B41AA" w:rsidR="00E77337" w:rsidRPr="001973D9" w:rsidRDefault="00E77337" w:rsidP="0032782F">
            <w:pPr>
              <w:pStyle w:val="ListParagraph"/>
              <w:numPr>
                <w:ilvl w:val="0"/>
                <w:numId w:val="13"/>
              </w:numPr>
              <w:rPr>
                <w:rFonts w:ascii="Calibri" w:hAnsi="Calibri" w:cs="Calibri"/>
                <w:lang w:val="mk-MK"/>
              </w:rPr>
            </w:pPr>
            <w:bookmarkStart w:id="4" w:name="_Hlk179883880"/>
          </w:p>
        </w:tc>
        <w:tc>
          <w:tcPr>
            <w:tcW w:w="4950" w:type="dxa"/>
          </w:tcPr>
          <w:p w14:paraId="7A9623C2" w14:textId="2CCC615A" w:rsidR="002530C7" w:rsidRPr="001973D9" w:rsidRDefault="00B84F21" w:rsidP="0032782F">
            <w:pPr>
              <w:rPr>
                <w:rFonts w:ascii="Calibri" w:hAnsi="Calibri" w:cs="Calibri"/>
                <w:lang w:val="mk-MK"/>
              </w:rPr>
            </w:pPr>
            <w:r w:rsidRPr="001973D9">
              <w:rPr>
                <w:rFonts w:ascii="Calibri" w:hAnsi="Calibri" w:cs="Calibri"/>
                <w:lang w:val="mk-MK"/>
              </w:rPr>
              <w:t>Назив</w:t>
            </w:r>
          </w:p>
        </w:tc>
        <w:tc>
          <w:tcPr>
            <w:tcW w:w="4230" w:type="dxa"/>
          </w:tcPr>
          <w:p w14:paraId="6CE6C089" w14:textId="10B404FF" w:rsidR="00E77337" w:rsidRPr="001973D9" w:rsidRDefault="00E77337" w:rsidP="0032782F">
            <w:pPr>
              <w:rPr>
                <w:rFonts w:ascii="Calibri" w:hAnsi="Calibri" w:cs="Calibri"/>
                <w:lang w:val="mk-MK"/>
              </w:rPr>
            </w:pPr>
          </w:p>
        </w:tc>
      </w:tr>
      <w:tr w:rsidR="001963D0" w:rsidRPr="001973D9" w14:paraId="215467AB" w14:textId="77777777" w:rsidTr="00625D91">
        <w:tc>
          <w:tcPr>
            <w:tcW w:w="445" w:type="dxa"/>
          </w:tcPr>
          <w:p w14:paraId="7DFFB8A7" w14:textId="7A22FE4E" w:rsidR="00E77337" w:rsidRPr="001973D9" w:rsidRDefault="00E77337" w:rsidP="0032782F">
            <w:pPr>
              <w:pStyle w:val="ListParagraph"/>
              <w:numPr>
                <w:ilvl w:val="0"/>
                <w:numId w:val="13"/>
              </w:numPr>
              <w:rPr>
                <w:rFonts w:ascii="Calibri" w:hAnsi="Calibri" w:cs="Calibri"/>
                <w:lang w:val="mk-MK"/>
              </w:rPr>
            </w:pPr>
          </w:p>
        </w:tc>
        <w:tc>
          <w:tcPr>
            <w:tcW w:w="4950" w:type="dxa"/>
          </w:tcPr>
          <w:p w14:paraId="565BC9BD" w14:textId="73F0E426" w:rsidR="002530C7" w:rsidRPr="001973D9" w:rsidRDefault="00B84F21" w:rsidP="0032782F">
            <w:pPr>
              <w:rPr>
                <w:rFonts w:ascii="Calibri" w:hAnsi="Calibri" w:cs="Calibri"/>
                <w:lang w:val="mk-MK"/>
              </w:rPr>
            </w:pPr>
            <w:r w:rsidRPr="001973D9">
              <w:rPr>
                <w:rFonts w:ascii="Calibri" w:hAnsi="Calibri" w:cs="Calibri"/>
                <w:lang w:val="mk-MK"/>
              </w:rPr>
              <w:t>Регистрирано седиште</w:t>
            </w:r>
          </w:p>
        </w:tc>
        <w:tc>
          <w:tcPr>
            <w:tcW w:w="4230" w:type="dxa"/>
          </w:tcPr>
          <w:p w14:paraId="1A57473B" w14:textId="0D97B97F" w:rsidR="00E77337" w:rsidRPr="001973D9" w:rsidRDefault="00E77337" w:rsidP="0032782F">
            <w:pPr>
              <w:rPr>
                <w:rFonts w:ascii="Calibri" w:hAnsi="Calibri" w:cs="Calibri"/>
                <w:lang w:val="mk-MK"/>
              </w:rPr>
            </w:pPr>
          </w:p>
        </w:tc>
      </w:tr>
      <w:tr w:rsidR="001963D0" w:rsidRPr="001973D9" w14:paraId="7E9E0550" w14:textId="77777777" w:rsidTr="00625D91">
        <w:tc>
          <w:tcPr>
            <w:tcW w:w="445" w:type="dxa"/>
          </w:tcPr>
          <w:p w14:paraId="7146935F" w14:textId="2B82F7BD" w:rsidR="00E77337" w:rsidRPr="001973D9" w:rsidRDefault="00E77337" w:rsidP="0032782F">
            <w:pPr>
              <w:pStyle w:val="ListParagraph"/>
              <w:numPr>
                <w:ilvl w:val="0"/>
                <w:numId w:val="13"/>
              </w:numPr>
              <w:rPr>
                <w:rFonts w:ascii="Calibri" w:hAnsi="Calibri" w:cs="Calibri"/>
                <w:lang w:val="mk-MK"/>
              </w:rPr>
            </w:pPr>
          </w:p>
        </w:tc>
        <w:tc>
          <w:tcPr>
            <w:tcW w:w="4950" w:type="dxa"/>
          </w:tcPr>
          <w:p w14:paraId="3B90960A" w14:textId="62D5DE2D" w:rsidR="002530C7" w:rsidRPr="001973D9" w:rsidRDefault="00B84F21" w:rsidP="0032782F">
            <w:pPr>
              <w:rPr>
                <w:rFonts w:ascii="Calibri" w:hAnsi="Calibri" w:cs="Calibri"/>
                <w:lang w:val="mk-MK"/>
              </w:rPr>
            </w:pPr>
            <w:r w:rsidRPr="001973D9">
              <w:rPr>
                <w:rFonts w:ascii="Calibri" w:hAnsi="Calibri" w:cs="Calibri"/>
                <w:lang w:val="mk-MK"/>
              </w:rPr>
              <w:t>Даночен број</w:t>
            </w:r>
          </w:p>
        </w:tc>
        <w:tc>
          <w:tcPr>
            <w:tcW w:w="4230" w:type="dxa"/>
          </w:tcPr>
          <w:p w14:paraId="34D8DCDE" w14:textId="6B03D88E" w:rsidR="00E77337" w:rsidRPr="001973D9" w:rsidRDefault="00E77337" w:rsidP="0032782F">
            <w:pPr>
              <w:rPr>
                <w:rFonts w:ascii="Calibri" w:hAnsi="Calibri" w:cs="Calibri"/>
                <w:lang w:val="mk-MK"/>
              </w:rPr>
            </w:pPr>
          </w:p>
        </w:tc>
      </w:tr>
      <w:tr w:rsidR="001963D0" w:rsidRPr="001973D9" w14:paraId="33769D77" w14:textId="77777777" w:rsidTr="00625D91">
        <w:trPr>
          <w:trHeight w:val="300"/>
        </w:trPr>
        <w:tc>
          <w:tcPr>
            <w:tcW w:w="445" w:type="dxa"/>
          </w:tcPr>
          <w:p w14:paraId="6A0975AB" w14:textId="65C37839" w:rsidR="006232B0" w:rsidRPr="001973D9" w:rsidRDefault="006232B0" w:rsidP="0032782F">
            <w:pPr>
              <w:pStyle w:val="ListParagraph"/>
              <w:numPr>
                <w:ilvl w:val="0"/>
                <w:numId w:val="13"/>
              </w:numPr>
              <w:rPr>
                <w:rFonts w:ascii="Calibri" w:hAnsi="Calibri" w:cs="Calibri"/>
                <w:lang w:val="mk-MK"/>
              </w:rPr>
            </w:pPr>
          </w:p>
        </w:tc>
        <w:tc>
          <w:tcPr>
            <w:tcW w:w="4950" w:type="dxa"/>
          </w:tcPr>
          <w:p w14:paraId="07F4205A" w14:textId="7EDCC0A7" w:rsidR="006232B0" w:rsidRPr="001973D9" w:rsidRDefault="00B84F21" w:rsidP="0032782F">
            <w:pPr>
              <w:rPr>
                <w:rFonts w:ascii="Calibri" w:hAnsi="Calibri" w:cs="Calibri"/>
                <w:lang w:val="mk-MK"/>
              </w:rPr>
            </w:pPr>
            <w:r w:rsidRPr="001973D9">
              <w:rPr>
                <w:rFonts w:ascii="Calibri" w:hAnsi="Calibri" w:cs="Calibri"/>
                <w:lang w:val="mk-MK"/>
              </w:rPr>
              <w:t>Депонент банка</w:t>
            </w:r>
          </w:p>
        </w:tc>
        <w:tc>
          <w:tcPr>
            <w:tcW w:w="4230" w:type="dxa"/>
          </w:tcPr>
          <w:p w14:paraId="3B89E082" w14:textId="77777777" w:rsidR="006232B0" w:rsidRPr="001973D9" w:rsidRDefault="006232B0" w:rsidP="0032782F">
            <w:pPr>
              <w:rPr>
                <w:rFonts w:ascii="Calibri" w:hAnsi="Calibri" w:cs="Calibri"/>
                <w:lang w:val="mk-MK"/>
              </w:rPr>
            </w:pPr>
          </w:p>
        </w:tc>
      </w:tr>
      <w:tr w:rsidR="001963D0" w:rsidRPr="00F83EA3" w14:paraId="79E65D07" w14:textId="77777777" w:rsidTr="00625D91">
        <w:trPr>
          <w:trHeight w:val="300"/>
        </w:trPr>
        <w:tc>
          <w:tcPr>
            <w:tcW w:w="445" w:type="dxa"/>
          </w:tcPr>
          <w:p w14:paraId="3D15BC82" w14:textId="00CDB0D0" w:rsidR="006232B0" w:rsidRPr="001973D9" w:rsidRDefault="006232B0" w:rsidP="0032782F">
            <w:pPr>
              <w:pStyle w:val="ListParagraph"/>
              <w:numPr>
                <w:ilvl w:val="0"/>
                <w:numId w:val="13"/>
              </w:numPr>
              <w:rPr>
                <w:rFonts w:ascii="Calibri" w:hAnsi="Calibri" w:cs="Calibri"/>
                <w:lang w:val="mk-MK"/>
              </w:rPr>
            </w:pPr>
          </w:p>
        </w:tc>
        <w:tc>
          <w:tcPr>
            <w:tcW w:w="4950" w:type="dxa"/>
          </w:tcPr>
          <w:p w14:paraId="05ED9DC6" w14:textId="5C2739DE" w:rsidR="006232B0" w:rsidRPr="001973D9" w:rsidRDefault="00B84F21" w:rsidP="0032782F">
            <w:pPr>
              <w:rPr>
                <w:rFonts w:ascii="Calibri" w:hAnsi="Calibri" w:cs="Calibri"/>
                <w:lang w:val="mk-MK"/>
              </w:rPr>
            </w:pPr>
            <w:r w:rsidRPr="001973D9">
              <w:rPr>
                <w:rFonts w:ascii="Calibri" w:hAnsi="Calibri" w:cs="Calibri"/>
                <w:lang w:val="mk-MK"/>
              </w:rPr>
              <w:t>Број на сметка</w:t>
            </w:r>
            <w:r w:rsidR="0057608C">
              <w:rPr>
                <w:rFonts w:ascii="Calibri" w:hAnsi="Calibri" w:cs="Calibri"/>
                <w:lang w:val="mk-MK"/>
              </w:rPr>
              <w:t xml:space="preserve"> во </w:t>
            </w:r>
            <w:r w:rsidR="00365380">
              <w:rPr>
                <w:rFonts w:ascii="Calibri" w:hAnsi="Calibri" w:cs="Calibri"/>
                <w:lang w:val="mk-MK"/>
              </w:rPr>
              <w:t>депонент банка</w:t>
            </w:r>
          </w:p>
        </w:tc>
        <w:tc>
          <w:tcPr>
            <w:tcW w:w="4230" w:type="dxa"/>
          </w:tcPr>
          <w:p w14:paraId="07CA608B" w14:textId="77777777" w:rsidR="006232B0" w:rsidRPr="001973D9" w:rsidRDefault="006232B0" w:rsidP="0032782F">
            <w:pPr>
              <w:rPr>
                <w:rFonts w:ascii="Calibri" w:hAnsi="Calibri" w:cs="Calibri"/>
                <w:lang w:val="mk-MK"/>
              </w:rPr>
            </w:pPr>
          </w:p>
        </w:tc>
      </w:tr>
      <w:tr w:rsidR="001963D0" w:rsidRPr="001973D9" w14:paraId="46D8862B" w14:textId="77777777" w:rsidTr="00625D91">
        <w:tc>
          <w:tcPr>
            <w:tcW w:w="445" w:type="dxa"/>
          </w:tcPr>
          <w:p w14:paraId="28E8B588" w14:textId="1CBC2D05" w:rsidR="000B05AE" w:rsidRPr="001973D9" w:rsidRDefault="000B05AE" w:rsidP="0032782F">
            <w:pPr>
              <w:pStyle w:val="ListParagraph"/>
              <w:numPr>
                <w:ilvl w:val="0"/>
                <w:numId w:val="13"/>
              </w:numPr>
              <w:rPr>
                <w:rFonts w:ascii="Calibri" w:hAnsi="Calibri" w:cs="Calibri"/>
                <w:lang w:val="mk-MK"/>
              </w:rPr>
            </w:pPr>
          </w:p>
        </w:tc>
        <w:tc>
          <w:tcPr>
            <w:tcW w:w="4950" w:type="dxa"/>
          </w:tcPr>
          <w:p w14:paraId="0288DD87" w14:textId="01804633" w:rsidR="002530C7" w:rsidRPr="001973D9" w:rsidRDefault="00B84F21" w:rsidP="0032782F">
            <w:pPr>
              <w:rPr>
                <w:rFonts w:ascii="Calibri" w:hAnsi="Calibri" w:cs="Calibri"/>
                <w:lang w:val="mk-MK"/>
              </w:rPr>
            </w:pPr>
            <w:r w:rsidRPr="001973D9">
              <w:rPr>
                <w:rFonts w:ascii="Calibri" w:hAnsi="Calibri" w:cs="Calibri"/>
                <w:lang w:val="mk-MK"/>
              </w:rPr>
              <w:t>Лице за контакт</w:t>
            </w:r>
          </w:p>
        </w:tc>
        <w:tc>
          <w:tcPr>
            <w:tcW w:w="4230" w:type="dxa"/>
          </w:tcPr>
          <w:p w14:paraId="57A74395" w14:textId="68BB3A95" w:rsidR="000B05AE" w:rsidRPr="001973D9" w:rsidRDefault="000B05AE" w:rsidP="0032782F">
            <w:pPr>
              <w:rPr>
                <w:rFonts w:ascii="Calibri" w:hAnsi="Calibri" w:cs="Calibri"/>
                <w:lang w:val="mk-MK"/>
              </w:rPr>
            </w:pPr>
          </w:p>
        </w:tc>
      </w:tr>
      <w:tr w:rsidR="001963D0" w:rsidRPr="001973D9" w14:paraId="52D04F5F" w14:textId="77777777" w:rsidTr="00625D91">
        <w:tc>
          <w:tcPr>
            <w:tcW w:w="445" w:type="dxa"/>
          </w:tcPr>
          <w:p w14:paraId="009F872F" w14:textId="451DDCCA" w:rsidR="00E77337" w:rsidRPr="001973D9" w:rsidRDefault="00E77337" w:rsidP="0032782F">
            <w:pPr>
              <w:pStyle w:val="ListParagraph"/>
              <w:numPr>
                <w:ilvl w:val="0"/>
                <w:numId w:val="13"/>
              </w:numPr>
              <w:rPr>
                <w:rFonts w:ascii="Calibri" w:hAnsi="Calibri" w:cs="Calibri"/>
                <w:lang w:val="mk-MK"/>
              </w:rPr>
            </w:pPr>
          </w:p>
        </w:tc>
        <w:tc>
          <w:tcPr>
            <w:tcW w:w="4950" w:type="dxa"/>
          </w:tcPr>
          <w:p w14:paraId="0311BE64" w14:textId="1C1E505C" w:rsidR="002530C7" w:rsidRPr="001973D9" w:rsidRDefault="00B84F21" w:rsidP="0032782F">
            <w:pPr>
              <w:rPr>
                <w:rFonts w:ascii="Calibri" w:hAnsi="Calibri" w:cs="Calibri"/>
                <w:lang w:val="mk-MK"/>
              </w:rPr>
            </w:pPr>
            <w:r w:rsidRPr="001973D9">
              <w:rPr>
                <w:rFonts w:ascii="Calibri" w:hAnsi="Calibri" w:cs="Calibri"/>
                <w:lang w:val="mk-MK"/>
              </w:rPr>
              <w:t>Е-маил адреса</w:t>
            </w:r>
          </w:p>
        </w:tc>
        <w:tc>
          <w:tcPr>
            <w:tcW w:w="4230" w:type="dxa"/>
          </w:tcPr>
          <w:p w14:paraId="5AC1AB2A" w14:textId="422893E9" w:rsidR="00E77337" w:rsidRPr="001973D9" w:rsidRDefault="00E77337" w:rsidP="0032782F">
            <w:pPr>
              <w:rPr>
                <w:rFonts w:ascii="Calibri" w:hAnsi="Calibri" w:cs="Calibri"/>
                <w:lang w:val="mk-MK"/>
              </w:rPr>
            </w:pPr>
          </w:p>
        </w:tc>
      </w:tr>
      <w:tr w:rsidR="001963D0" w:rsidRPr="001973D9" w14:paraId="7BE8940A" w14:textId="77777777" w:rsidTr="00625D91">
        <w:tc>
          <w:tcPr>
            <w:tcW w:w="445" w:type="dxa"/>
          </w:tcPr>
          <w:p w14:paraId="22128CFF" w14:textId="25AC0C0C" w:rsidR="004853FC" w:rsidRPr="001973D9" w:rsidRDefault="004853FC" w:rsidP="0032782F">
            <w:pPr>
              <w:pStyle w:val="ListParagraph"/>
              <w:numPr>
                <w:ilvl w:val="0"/>
                <w:numId w:val="13"/>
              </w:numPr>
              <w:rPr>
                <w:rFonts w:ascii="Calibri" w:hAnsi="Calibri" w:cs="Calibri"/>
                <w:lang w:val="mk-MK"/>
              </w:rPr>
            </w:pPr>
          </w:p>
        </w:tc>
        <w:tc>
          <w:tcPr>
            <w:tcW w:w="4950" w:type="dxa"/>
          </w:tcPr>
          <w:p w14:paraId="3CB7D6F9" w14:textId="09383372" w:rsidR="002530C7" w:rsidRPr="001973D9" w:rsidRDefault="00B84F21" w:rsidP="0032782F">
            <w:pPr>
              <w:rPr>
                <w:rFonts w:ascii="Calibri" w:hAnsi="Calibri" w:cs="Calibri"/>
                <w:lang w:val="mk-MK"/>
              </w:rPr>
            </w:pPr>
            <w:r w:rsidRPr="001973D9">
              <w:rPr>
                <w:rFonts w:ascii="Calibri" w:hAnsi="Calibri" w:cs="Calibri"/>
                <w:lang w:val="mk-MK"/>
              </w:rPr>
              <w:t>Телефонски број</w:t>
            </w:r>
          </w:p>
        </w:tc>
        <w:tc>
          <w:tcPr>
            <w:tcW w:w="4230" w:type="dxa"/>
          </w:tcPr>
          <w:p w14:paraId="73BEDB1B" w14:textId="100F9DE2" w:rsidR="00E77337" w:rsidRPr="001973D9" w:rsidRDefault="00E77337" w:rsidP="0032782F">
            <w:pPr>
              <w:rPr>
                <w:rFonts w:ascii="Calibri" w:hAnsi="Calibri" w:cs="Calibri"/>
                <w:lang w:val="mk-MK"/>
              </w:rPr>
            </w:pPr>
          </w:p>
        </w:tc>
      </w:tr>
      <w:tr w:rsidR="001963D0" w:rsidRPr="00F83EA3" w14:paraId="5CF6B244" w14:textId="77777777" w:rsidTr="00625D91">
        <w:tc>
          <w:tcPr>
            <w:tcW w:w="445" w:type="dxa"/>
          </w:tcPr>
          <w:p w14:paraId="36C106F8" w14:textId="77777777" w:rsidR="006B35AB" w:rsidRPr="001973D9" w:rsidRDefault="006B35AB" w:rsidP="0032782F">
            <w:pPr>
              <w:pStyle w:val="ListParagraph"/>
              <w:numPr>
                <w:ilvl w:val="0"/>
                <w:numId w:val="13"/>
              </w:numPr>
              <w:rPr>
                <w:rFonts w:ascii="Calibri" w:hAnsi="Calibri" w:cs="Calibri"/>
                <w:lang w:val="mk-MK"/>
              </w:rPr>
            </w:pPr>
          </w:p>
        </w:tc>
        <w:tc>
          <w:tcPr>
            <w:tcW w:w="4950" w:type="dxa"/>
          </w:tcPr>
          <w:p w14:paraId="26351D8E" w14:textId="6C3F0BC7" w:rsidR="006B35AB" w:rsidRPr="001973D9" w:rsidRDefault="00B84F21" w:rsidP="0032782F">
            <w:pPr>
              <w:rPr>
                <w:rFonts w:ascii="Calibri" w:hAnsi="Calibri" w:cs="Calibri"/>
                <w:lang w:val="mk-MK"/>
              </w:rPr>
            </w:pPr>
            <w:r w:rsidRPr="001973D9">
              <w:rPr>
                <w:rFonts w:ascii="Calibri" w:hAnsi="Calibri" w:cs="Calibri"/>
                <w:lang w:val="mk-MK"/>
              </w:rPr>
              <w:t>Број на</w:t>
            </w:r>
            <w:r w:rsidR="00BC4B48" w:rsidRPr="001973D9">
              <w:rPr>
                <w:rFonts w:ascii="Calibri" w:hAnsi="Calibri" w:cs="Calibri"/>
                <w:lang w:val="mk-MK"/>
              </w:rPr>
              <w:t xml:space="preserve"> </w:t>
            </w:r>
            <w:r w:rsidR="00B709AA">
              <w:rPr>
                <w:rFonts w:ascii="Calibri" w:hAnsi="Calibri" w:cs="Calibri"/>
                <w:lang w:val="mk-MK"/>
              </w:rPr>
              <w:t>лиценца</w:t>
            </w:r>
            <w:r w:rsidR="00666257" w:rsidRPr="001973D9">
              <w:rPr>
                <w:rFonts w:ascii="Calibri" w:hAnsi="Calibri" w:cs="Calibri"/>
                <w:lang w:val="mk-MK"/>
              </w:rPr>
              <w:t xml:space="preserve"> </w:t>
            </w:r>
            <w:r w:rsidR="0010297E" w:rsidRPr="001973D9">
              <w:rPr>
                <w:rFonts w:ascii="Calibri" w:hAnsi="Calibri" w:cs="Calibri"/>
                <w:lang w:val="mk-MK"/>
              </w:rPr>
              <w:t xml:space="preserve">за трговија со </w:t>
            </w:r>
            <w:r w:rsidR="00B709AA">
              <w:rPr>
                <w:rFonts w:ascii="Calibri" w:hAnsi="Calibri" w:cs="Calibri"/>
                <w:lang w:val="mk-MK"/>
              </w:rPr>
              <w:t>нафтени деривати</w:t>
            </w:r>
          </w:p>
        </w:tc>
        <w:tc>
          <w:tcPr>
            <w:tcW w:w="4230" w:type="dxa"/>
          </w:tcPr>
          <w:p w14:paraId="5EBB92AC" w14:textId="77777777" w:rsidR="006B35AB" w:rsidRPr="001973D9" w:rsidRDefault="006B35AB" w:rsidP="0032782F">
            <w:pPr>
              <w:rPr>
                <w:rFonts w:ascii="Calibri" w:hAnsi="Calibri" w:cs="Calibri"/>
                <w:lang w:val="mk-MK"/>
              </w:rPr>
            </w:pPr>
          </w:p>
        </w:tc>
      </w:tr>
      <w:tr w:rsidR="00BA3355" w:rsidRPr="00F83EA3" w14:paraId="22C50E42" w14:textId="77777777" w:rsidTr="00625D91">
        <w:tc>
          <w:tcPr>
            <w:tcW w:w="9625" w:type="dxa"/>
            <w:gridSpan w:val="3"/>
            <w:shd w:val="clear" w:color="auto" w:fill="DEEAF6" w:themeFill="accent5" w:themeFillTint="33"/>
          </w:tcPr>
          <w:p w14:paraId="3B0AA768" w14:textId="1D630911" w:rsidR="00BA3355" w:rsidRPr="001973D9" w:rsidRDefault="0010297E" w:rsidP="0032782F">
            <w:pPr>
              <w:rPr>
                <w:rFonts w:ascii="Calibri" w:hAnsi="Calibri" w:cs="Calibri"/>
                <w:lang w:val="mk-MK"/>
              </w:rPr>
            </w:pPr>
            <w:r w:rsidRPr="001973D9">
              <w:rPr>
                <w:rFonts w:ascii="Calibri" w:hAnsi="Calibri" w:cs="Calibri"/>
                <w:b/>
                <w:bCs/>
                <w:lang w:val="mk-MK"/>
              </w:rPr>
              <w:t xml:space="preserve">Дел </w:t>
            </w:r>
            <w:r w:rsidR="00BA3355" w:rsidRPr="001973D9">
              <w:rPr>
                <w:rFonts w:ascii="Calibri" w:hAnsi="Calibri" w:cs="Calibri"/>
                <w:b/>
                <w:bCs/>
                <w:lang w:val="mk-MK"/>
              </w:rPr>
              <w:t xml:space="preserve"> 2 – </w:t>
            </w:r>
            <w:r w:rsidRPr="001973D9">
              <w:rPr>
                <w:rFonts w:ascii="Calibri" w:hAnsi="Calibri" w:cs="Calibri"/>
                <w:b/>
                <w:bCs/>
                <w:lang w:val="mk-MK"/>
              </w:rPr>
              <w:t>Вид, Потекло и Спецификација на Производот</w:t>
            </w:r>
          </w:p>
        </w:tc>
      </w:tr>
      <w:tr w:rsidR="001963D0" w:rsidRPr="001973D9" w14:paraId="27F373D6" w14:textId="77777777" w:rsidTr="00625D91">
        <w:tc>
          <w:tcPr>
            <w:tcW w:w="445" w:type="dxa"/>
          </w:tcPr>
          <w:p w14:paraId="215A6F22" w14:textId="1D07F5AC" w:rsidR="00BA3355" w:rsidRPr="001973D9" w:rsidRDefault="00BA3355" w:rsidP="0032782F">
            <w:pPr>
              <w:pStyle w:val="ListParagraph"/>
              <w:numPr>
                <w:ilvl w:val="0"/>
                <w:numId w:val="13"/>
              </w:numPr>
              <w:rPr>
                <w:rFonts w:ascii="Calibri" w:hAnsi="Calibri" w:cs="Calibri"/>
                <w:lang w:val="mk-MK"/>
              </w:rPr>
            </w:pPr>
          </w:p>
        </w:tc>
        <w:tc>
          <w:tcPr>
            <w:tcW w:w="4950" w:type="dxa"/>
          </w:tcPr>
          <w:p w14:paraId="25662AD1" w14:textId="036DBFCE" w:rsidR="007F375E" w:rsidRPr="001973D9" w:rsidRDefault="00CF015F" w:rsidP="0032782F">
            <w:pPr>
              <w:rPr>
                <w:rFonts w:ascii="Calibri" w:hAnsi="Calibri" w:cs="Calibri"/>
                <w:lang w:val="mk-MK"/>
              </w:rPr>
            </w:pPr>
            <w:r w:rsidRPr="001973D9">
              <w:rPr>
                <w:rFonts w:ascii="Calibri" w:hAnsi="Calibri" w:cs="Calibri"/>
                <w:lang w:val="mk-MK"/>
              </w:rPr>
              <w:t>Вид на Производ</w:t>
            </w:r>
            <w:r w:rsidR="007F375E" w:rsidRPr="001973D9">
              <w:rPr>
                <w:rFonts w:ascii="Calibri" w:hAnsi="Calibri" w:cs="Calibri"/>
                <w:lang w:val="mk-MK"/>
              </w:rPr>
              <w:t xml:space="preserve"> </w:t>
            </w:r>
          </w:p>
        </w:tc>
        <w:tc>
          <w:tcPr>
            <w:tcW w:w="4230" w:type="dxa"/>
          </w:tcPr>
          <w:p w14:paraId="5B8567FE" w14:textId="77777777" w:rsidR="00BA3355" w:rsidRPr="001973D9" w:rsidRDefault="00BA3355" w:rsidP="0032782F">
            <w:pPr>
              <w:rPr>
                <w:rFonts w:ascii="Calibri" w:hAnsi="Calibri" w:cs="Calibri"/>
                <w:lang w:val="mk-MK"/>
              </w:rPr>
            </w:pPr>
          </w:p>
        </w:tc>
      </w:tr>
      <w:tr w:rsidR="001963D0" w:rsidRPr="001973D9" w14:paraId="6F5A40DD" w14:textId="77777777" w:rsidTr="00625D91">
        <w:tc>
          <w:tcPr>
            <w:tcW w:w="445" w:type="dxa"/>
          </w:tcPr>
          <w:p w14:paraId="05153584" w14:textId="55689077" w:rsidR="007F375E" w:rsidRPr="001973D9" w:rsidRDefault="007F375E" w:rsidP="0032782F">
            <w:pPr>
              <w:pStyle w:val="ListParagraph"/>
              <w:numPr>
                <w:ilvl w:val="0"/>
                <w:numId w:val="13"/>
              </w:numPr>
              <w:rPr>
                <w:rFonts w:ascii="Calibri" w:hAnsi="Calibri" w:cs="Calibri"/>
                <w:lang w:val="mk-MK"/>
              </w:rPr>
            </w:pPr>
          </w:p>
        </w:tc>
        <w:tc>
          <w:tcPr>
            <w:tcW w:w="4950" w:type="dxa"/>
          </w:tcPr>
          <w:p w14:paraId="19B2BF6E" w14:textId="1D05825A" w:rsidR="007F375E" w:rsidRPr="001973D9" w:rsidRDefault="00CF015F" w:rsidP="0032782F">
            <w:pPr>
              <w:rPr>
                <w:rFonts w:ascii="Calibri" w:hAnsi="Calibri" w:cs="Calibri"/>
                <w:lang w:val="mk-MK"/>
              </w:rPr>
            </w:pPr>
            <w:r w:rsidRPr="001973D9">
              <w:rPr>
                <w:rFonts w:ascii="Calibri" w:hAnsi="Calibri" w:cs="Calibri"/>
                <w:lang w:val="mk-MK"/>
              </w:rPr>
              <w:t>Потекло на Производ</w:t>
            </w:r>
          </w:p>
        </w:tc>
        <w:tc>
          <w:tcPr>
            <w:tcW w:w="4230" w:type="dxa"/>
          </w:tcPr>
          <w:p w14:paraId="79669475" w14:textId="77777777" w:rsidR="007F375E" w:rsidRPr="001973D9" w:rsidRDefault="007F375E" w:rsidP="0032782F">
            <w:pPr>
              <w:rPr>
                <w:rFonts w:ascii="Calibri" w:hAnsi="Calibri" w:cs="Calibri"/>
                <w:lang w:val="mk-MK"/>
              </w:rPr>
            </w:pPr>
          </w:p>
        </w:tc>
      </w:tr>
      <w:tr w:rsidR="001963D0" w:rsidRPr="00F83EA3" w14:paraId="5C5C0348" w14:textId="77777777" w:rsidTr="00625D91">
        <w:tc>
          <w:tcPr>
            <w:tcW w:w="445" w:type="dxa"/>
          </w:tcPr>
          <w:p w14:paraId="3B5103A0" w14:textId="277AFBED" w:rsidR="007F375E" w:rsidRPr="001973D9" w:rsidRDefault="007F375E" w:rsidP="0032782F">
            <w:pPr>
              <w:pStyle w:val="ListParagraph"/>
              <w:numPr>
                <w:ilvl w:val="0"/>
                <w:numId w:val="13"/>
              </w:numPr>
              <w:rPr>
                <w:rFonts w:ascii="Calibri" w:hAnsi="Calibri" w:cs="Calibri"/>
                <w:lang w:val="mk-MK"/>
              </w:rPr>
            </w:pPr>
          </w:p>
        </w:tc>
        <w:tc>
          <w:tcPr>
            <w:tcW w:w="4950" w:type="dxa"/>
          </w:tcPr>
          <w:p w14:paraId="2E04D982" w14:textId="58EA14B8" w:rsidR="007F375E" w:rsidRPr="001973D9" w:rsidRDefault="006B0E8E" w:rsidP="0032782F">
            <w:pPr>
              <w:rPr>
                <w:rFonts w:ascii="Calibri" w:hAnsi="Calibri" w:cs="Calibri"/>
                <w:lang w:val="mk-MK"/>
              </w:rPr>
            </w:pPr>
            <w:r w:rsidRPr="001973D9">
              <w:rPr>
                <w:rFonts w:ascii="Calibri" w:hAnsi="Calibri" w:cs="Calibri"/>
                <w:lang w:val="mk-MK"/>
              </w:rPr>
              <w:t>Спецификација за квалитет на Производот</w:t>
            </w:r>
          </w:p>
        </w:tc>
        <w:tc>
          <w:tcPr>
            <w:tcW w:w="4230" w:type="dxa"/>
          </w:tcPr>
          <w:p w14:paraId="0B19158A" w14:textId="77777777" w:rsidR="007F375E" w:rsidRPr="001973D9" w:rsidRDefault="007F375E" w:rsidP="0032782F">
            <w:pPr>
              <w:rPr>
                <w:rFonts w:ascii="Calibri" w:hAnsi="Calibri" w:cs="Calibri"/>
                <w:lang w:val="mk-MK"/>
              </w:rPr>
            </w:pPr>
          </w:p>
        </w:tc>
      </w:tr>
      <w:bookmarkEnd w:id="4"/>
      <w:tr w:rsidR="007A0E7C" w:rsidRPr="00F83EA3" w14:paraId="64DC21F8" w14:textId="77777777" w:rsidTr="00625D91">
        <w:tc>
          <w:tcPr>
            <w:tcW w:w="9625" w:type="dxa"/>
            <w:gridSpan w:val="3"/>
            <w:shd w:val="clear" w:color="auto" w:fill="DEEAF6" w:themeFill="accent5" w:themeFillTint="33"/>
          </w:tcPr>
          <w:p w14:paraId="0992EEB4" w14:textId="49037AAF" w:rsidR="007A0E7C" w:rsidRPr="001973D9" w:rsidRDefault="006B0E8E" w:rsidP="0032782F">
            <w:pPr>
              <w:rPr>
                <w:rFonts w:ascii="Calibri" w:hAnsi="Calibri" w:cs="Calibri"/>
                <w:b/>
                <w:bCs/>
                <w:lang w:val="mk-MK"/>
              </w:rPr>
            </w:pPr>
            <w:r w:rsidRPr="001973D9">
              <w:rPr>
                <w:rFonts w:ascii="Calibri" w:hAnsi="Calibri" w:cs="Calibri"/>
                <w:b/>
                <w:bCs/>
                <w:lang w:val="mk-MK"/>
              </w:rPr>
              <w:t>Дел</w:t>
            </w:r>
            <w:r w:rsidR="00CF059E" w:rsidRPr="001973D9">
              <w:rPr>
                <w:rFonts w:ascii="Calibri" w:hAnsi="Calibri" w:cs="Calibri"/>
                <w:b/>
                <w:bCs/>
                <w:lang w:val="mk-MK"/>
              </w:rPr>
              <w:t xml:space="preserve"> </w:t>
            </w:r>
            <w:r w:rsidR="00A64EC7" w:rsidRPr="001973D9">
              <w:rPr>
                <w:rFonts w:ascii="Calibri" w:hAnsi="Calibri" w:cs="Calibri"/>
                <w:b/>
                <w:bCs/>
                <w:lang w:val="mk-MK"/>
              </w:rPr>
              <w:t>3</w:t>
            </w:r>
            <w:r w:rsidR="00CF059E" w:rsidRPr="001973D9">
              <w:rPr>
                <w:rFonts w:ascii="Calibri" w:hAnsi="Calibri" w:cs="Calibri"/>
                <w:b/>
                <w:bCs/>
                <w:lang w:val="mk-MK"/>
              </w:rPr>
              <w:t xml:space="preserve"> </w:t>
            </w:r>
            <w:r w:rsidR="0011376F" w:rsidRPr="001973D9">
              <w:rPr>
                <w:rFonts w:ascii="Calibri" w:hAnsi="Calibri" w:cs="Calibri"/>
                <w:b/>
                <w:bCs/>
                <w:lang w:val="mk-MK"/>
              </w:rPr>
              <w:t>–</w:t>
            </w:r>
            <w:r w:rsidRPr="001973D9">
              <w:rPr>
                <w:rFonts w:ascii="Calibri" w:hAnsi="Calibri" w:cs="Calibri"/>
                <w:b/>
                <w:bCs/>
                <w:lang w:val="mk-MK"/>
              </w:rPr>
              <w:t>Баран период на пристап и испорака</w:t>
            </w:r>
          </w:p>
        </w:tc>
      </w:tr>
      <w:tr w:rsidR="001963D0" w:rsidRPr="00F83EA3" w14:paraId="7DCC23C1" w14:textId="77777777" w:rsidTr="00625D91">
        <w:tc>
          <w:tcPr>
            <w:tcW w:w="445" w:type="dxa"/>
          </w:tcPr>
          <w:p w14:paraId="068B7C60" w14:textId="0F443779" w:rsidR="00A64EC7" w:rsidRPr="001973D9" w:rsidRDefault="00A64EC7" w:rsidP="0032782F">
            <w:pPr>
              <w:pStyle w:val="ListParagraph"/>
              <w:numPr>
                <w:ilvl w:val="0"/>
                <w:numId w:val="13"/>
              </w:numPr>
              <w:rPr>
                <w:rFonts w:ascii="Calibri" w:hAnsi="Calibri" w:cs="Calibri"/>
                <w:lang w:val="mk-MK"/>
              </w:rPr>
            </w:pPr>
          </w:p>
        </w:tc>
        <w:tc>
          <w:tcPr>
            <w:tcW w:w="4950" w:type="dxa"/>
          </w:tcPr>
          <w:p w14:paraId="302F2234" w14:textId="266292DB" w:rsidR="00807DAB" w:rsidRPr="001973D9" w:rsidRDefault="000F172A" w:rsidP="0032782F">
            <w:pPr>
              <w:rPr>
                <w:rFonts w:ascii="Calibri" w:hAnsi="Calibri" w:cs="Calibri"/>
                <w:lang w:val="mk-MK"/>
              </w:rPr>
            </w:pPr>
            <w:r w:rsidRPr="001973D9">
              <w:rPr>
                <w:rFonts w:ascii="Calibri" w:hAnsi="Calibri" w:cs="Calibri"/>
                <w:lang w:val="mk-MK"/>
              </w:rPr>
              <w:t xml:space="preserve">Датуми на почеток и крај за </w:t>
            </w:r>
            <w:r w:rsidR="00B709AA">
              <w:rPr>
                <w:rFonts w:ascii="Calibri" w:hAnsi="Calibri" w:cs="Calibri"/>
                <w:lang w:val="mk-MK"/>
              </w:rPr>
              <w:t>Транспортните</w:t>
            </w:r>
            <w:r w:rsidRPr="001973D9">
              <w:rPr>
                <w:rFonts w:ascii="Calibri" w:hAnsi="Calibri" w:cs="Calibri"/>
                <w:lang w:val="mk-MK"/>
              </w:rPr>
              <w:t xml:space="preserve"> услуги</w:t>
            </w:r>
          </w:p>
        </w:tc>
        <w:tc>
          <w:tcPr>
            <w:tcW w:w="4230" w:type="dxa"/>
          </w:tcPr>
          <w:p w14:paraId="07A733F9" w14:textId="77777777" w:rsidR="00A12BCE" w:rsidRDefault="000F172A" w:rsidP="00666257">
            <w:pPr>
              <w:rPr>
                <w:rFonts w:ascii="Calibri" w:hAnsi="Calibri" w:cs="Calibri"/>
                <w:lang w:val="mk-MK"/>
              </w:rPr>
            </w:pPr>
            <w:r w:rsidRPr="001973D9">
              <w:rPr>
                <w:rFonts w:ascii="Calibri" w:hAnsi="Calibri" w:cs="Calibri"/>
                <w:lang w:val="mk-MK"/>
              </w:rPr>
              <w:t>Од</w:t>
            </w:r>
            <w:r w:rsidR="00A12BCE" w:rsidRPr="001973D9">
              <w:rPr>
                <w:rFonts w:ascii="Calibri" w:hAnsi="Calibri" w:cs="Calibri"/>
                <w:lang w:val="mk-MK"/>
              </w:rPr>
              <w:t>: [</w:t>
            </w:r>
            <w:r w:rsidRPr="001973D9">
              <w:rPr>
                <w:rFonts w:ascii="Calibri" w:hAnsi="Calibri" w:cs="Calibri"/>
                <w:lang w:val="mk-MK"/>
              </w:rPr>
              <w:t>внесете датум</w:t>
            </w:r>
            <w:r w:rsidR="00A12BCE" w:rsidRPr="001973D9">
              <w:rPr>
                <w:rFonts w:ascii="Calibri" w:hAnsi="Calibri" w:cs="Calibri"/>
                <w:lang w:val="mk-MK"/>
              </w:rPr>
              <w:t>]</w:t>
            </w:r>
            <w:r w:rsidR="00666257" w:rsidRPr="001973D9">
              <w:rPr>
                <w:rFonts w:ascii="Calibri" w:hAnsi="Calibri" w:cs="Calibri"/>
                <w:lang w:val="mk-MK"/>
              </w:rPr>
              <w:t xml:space="preserve"> </w:t>
            </w:r>
            <w:r w:rsidRPr="001973D9">
              <w:rPr>
                <w:rFonts w:ascii="Calibri" w:hAnsi="Calibri" w:cs="Calibri"/>
                <w:lang w:val="mk-MK"/>
              </w:rPr>
              <w:t>Д</w:t>
            </w:r>
            <w:r w:rsidR="00A12BCE" w:rsidRPr="001973D9">
              <w:rPr>
                <w:rFonts w:ascii="Calibri" w:hAnsi="Calibri" w:cs="Calibri"/>
                <w:lang w:val="mk-MK"/>
              </w:rPr>
              <w:t>o: [</w:t>
            </w:r>
            <w:r w:rsidRPr="001973D9">
              <w:rPr>
                <w:rFonts w:ascii="Calibri" w:hAnsi="Calibri" w:cs="Calibri"/>
                <w:lang w:val="mk-MK"/>
              </w:rPr>
              <w:t>внесете датум</w:t>
            </w:r>
            <w:r w:rsidR="00A12BCE" w:rsidRPr="001973D9">
              <w:rPr>
                <w:rFonts w:ascii="Calibri" w:hAnsi="Calibri" w:cs="Calibri"/>
                <w:lang w:val="mk-MK"/>
              </w:rPr>
              <w:t>]</w:t>
            </w:r>
          </w:p>
          <w:p w14:paraId="1B3FE8A1" w14:textId="7A604ED8" w:rsidR="00241889" w:rsidRPr="001973D9" w:rsidRDefault="00241889" w:rsidP="00666257">
            <w:pPr>
              <w:rPr>
                <w:rFonts w:ascii="Calibri" w:hAnsi="Calibri" w:cs="Calibri"/>
                <w:lang w:val="mk-MK"/>
              </w:rPr>
            </w:pPr>
          </w:p>
        </w:tc>
      </w:tr>
      <w:tr w:rsidR="001963D0" w:rsidRPr="00F83EA3" w14:paraId="023B8CE6" w14:textId="77777777" w:rsidTr="00625D91">
        <w:tc>
          <w:tcPr>
            <w:tcW w:w="445" w:type="dxa"/>
          </w:tcPr>
          <w:p w14:paraId="13F09094" w14:textId="7352EBEF" w:rsidR="005675F6" w:rsidRPr="001973D9" w:rsidRDefault="005675F6" w:rsidP="0032782F">
            <w:pPr>
              <w:pStyle w:val="ListParagraph"/>
              <w:numPr>
                <w:ilvl w:val="0"/>
                <w:numId w:val="13"/>
              </w:numPr>
              <w:rPr>
                <w:rFonts w:ascii="Calibri" w:hAnsi="Calibri" w:cs="Calibri"/>
                <w:lang w:val="mk-MK"/>
              </w:rPr>
            </w:pPr>
          </w:p>
        </w:tc>
        <w:tc>
          <w:tcPr>
            <w:tcW w:w="4950" w:type="dxa"/>
          </w:tcPr>
          <w:p w14:paraId="0EE731C5" w14:textId="6BC71CD1" w:rsidR="005675F6" w:rsidRPr="001973D9" w:rsidRDefault="000F172A" w:rsidP="00B709AA">
            <w:pPr>
              <w:jc w:val="both"/>
              <w:rPr>
                <w:rFonts w:ascii="Calibri" w:hAnsi="Calibri" w:cs="Calibri"/>
                <w:lang w:val="mk-MK"/>
              </w:rPr>
            </w:pPr>
            <w:r w:rsidRPr="001973D9">
              <w:rPr>
                <w:lang w:val="mk-MK"/>
              </w:rPr>
              <w:t xml:space="preserve">Количина на </w:t>
            </w:r>
            <w:r w:rsidR="00B709AA">
              <w:rPr>
                <w:lang w:val="mk-MK"/>
              </w:rPr>
              <w:t>П</w:t>
            </w:r>
            <w:r w:rsidRPr="001973D9">
              <w:rPr>
                <w:lang w:val="mk-MK"/>
              </w:rPr>
              <w:t xml:space="preserve">роизвод за транспорт по </w:t>
            </w:r>
            <w:r w:rsidR="0079648B">
              <w:rPr>
                <w:lang w:val="mk-MK"/>
              </w:rPr>
              <w:t xml:space="preserve">пратки </w:t>
            </w:r>
            <w:r w:rsidRPr="001973D9">
              <w:rPr>
                <w:lang w:val="mk-MK"/>
              </w:rPr>
              <w:t xml:space="preserve">како што е предвидено во </w:t>
            </w:r>
            <w:r w:rsidR="001973D9">
              <w:rPr>
                <w:lang w:val="mk-MK"/>
              </w:rPr>
              <w:t>Предложениот распоред за достапност на Производот</w:t>
            </w:r>
          </w:p>
        </w:tc>
        <w:tc>
          <w:tcPr>
            <w:tcW w:w="4230" w:type="dxa"/>
          </w:tcPr>
          <w:p w14:paraId="566D084A" w14:textId="77777777" w:rsidR="005675F6" w:rsidRPr="001973D9" w:rsidRDefault="005675F6" w:rsidP="0032782F">
            <w:pPr>
              <w:rPr>
                <w:rFonts w:ascii="Calibri" w:hAnsi="Calibri" w:cs="Calibri"/>
                <w:lang w:val="mk-MK"/>
              </w:rPr>
            </w:pPr>
          </w:p>
        </w:tc>
      </w:tr>
      <w:tr w:rsidR="005675F6" w:rsidRPr="00F83EA3" w14:paraId="166EFABC" w14:textId="77777777" w:rsidTr="00625D91">
        <w:tc>
          <w:tcPr>
            <w:tcW w:w="9625" w:type="dxa"/>
            <w:gridSpan w:val="3"/>
            <w:shd w:val="clear" w:color="auto" w:fill="DEEAF6" w:themeFill="accent5" w:themeFillTint="33"/>
          </w:tcPr>
          <w:p w14:paraId="1E3FF38C" w14:textId="6BFA8544" w:rsidR="005675F6" w:rsidRPr="001973D9" w:rsidRDefault="006B0E8E" w:rsidP="0032782F">
            <w:pPr>
              <w:rPr>
                <w:rFonts w:ascii="Calibri" w:hAnsi="Calibri" w:cs="Calibri"/>
                <w:b/>
                <w:bCs/>
                <w:lang w:val="mk-MK"/>
              </w:rPr>
            </w:pPr>
            <w:r w:rsidRPr="001973D9">
              <w:rPr>
                <w:rFonts w:ascii="Calibri" w:hAnsi="Calibri" w:cs="Calibri"/>
                <w:b/>
                <w:bCs/>
                <w:lang w:val="mk-MK"/>
              </w:rPr>
              <w:t>Дел</w:t>
            </w:r>
            <w:r w:rsidR="005675F6" w:rsidRPr="001973D9">
              <w:rPr>
                <w:rFonts w:ascii="Calibri" w:hAnsi="Calibri" w:cs="Calibri"/>
                <w:b/>
                <w:bCs/>
                <w:lang w:val="mk-MK"/>
              </w:rPr>
              <w:t xml:space="preserve"> </w:t>
            </w:r>
            <w:r w:rsidR="00666257" w:rsidRPr="001973D9">
              <w:rPr>
                <w:rFonts w:ascii="Calibri" w:hAnsi="Calibri" w:cs="Calibri"/>
                <w:b/>
                <w:bCs/>
                <w:lang w:val="mk-MK"/>
              </w:rPr>
              <w:t>4</w:t>
            </w:r>
            <w:r w:rsidR="000327DF" w:rsidRPr="001973D9">
              <w:rPr>
                <w:rFonts w:ascii="Calibri" w:hAnsi="Calibri" w:cs="Calibri"/>
                <w:b/>
                <w:bCs/>
                <w:lang w:val="mk-MK"/>
              </w:rPr>
              <w:t xml:space="preserve"> </w:t>
            </w:r>
            <w:r w:rsidR="005675F6" w:rsidRPr="001973D9">
              <w:rPr>
                <w:rFonts w:ascii="Calibri" w:hAnsi="Calibri" w:cs="Calibri"/>
                <w:b/>
                <w:bCs/>
                <w:lang w:val="mk-MK"/>
              </w:rPr>
              <w:t xml:space="preserve">- </w:t>
            </w:r>
            <w:r w:rsidR="000B249A" w:rsidRPr="001973D9">
              <w:rPr>
                <w:rFonts w:ascii="Calibri" w:hAnsi="Calibri" w:cs="Calibri"/>
                <w:b/>
                <w:bCs/>
                <w:lang w:val="mk-MK"/>
              </w:rPr>
              <w:t xml:space="preserve">Информации за </w:t>
            </w:r>
            <w:r w:rsidR="00B709AA">
              <w:rPr>
                <w:rFonts w:ascii="Calibri" w:hAnsi="Calibri" w:cs="Calibri"/>
                <w:b/>
                <w:bCs/>
                <w:lang w:val="mk-MK"/>
              </w:rPr>
              <w:t>последователен</w:t>
            </w:r>
            <w:r w:rsidR="000B249A" w:rsidRPr="001973D9">
              <w:rPr>
                <w:rFonts w:ascii="Calibri" w:hAnsi="Calibri" w:cs="Calibri"/>
                <w:b/>
                <w:bCs/>
                <w:lang w:val="mk-MK"/>
              </w:rPr>
              <w:t xml:space="preserve"> транспорт / складирање од </w:t>
            </w:r>
            <w:r w:rsidR="00BF2198">
              <w:rPr>
                <w:rFonts w:ascii="Calibri" w:hAnsi="Calibri" w:cs="Calibri"/>
                <w:b/>
                <w:bCs/>
                <w:lang w:val="mk-MK"/>
              </w:rPr>
              <w:t>Приемниот склад</w:t>
            </w:r>
          </w:p>
        </w:tc>
      </w:tr>
      <w:tr w:rsidR="001963D0" w:rsidRPr="00F83EA3" w14:paraId="2A010D3B" w14:textId="77777777" w:rsidTr="00625D91">
        <w:tc>
          <w:tcPr>
            <w:tcW w:w="445" w:type="dxa"/>
          </w:tcPr>
          <w:p w14:paraId="7C8969B6" w14:textId="49872438" w:rsidR="005675F6" w:rsidRPr="001973D9" w:rsidRDefault="005675F6" w:rsidP="0032782F">
            <w:pPr>
              <w:pStyle w:val="ListParagraph"/>
              <w:numPr>
                <w:ilvl w:val="0"/>
                <w:numId w:val="13"/>
              </w:numPr>
              <w:rPr>
                <w:rFonts w:ascii="Calibri" w:hAnsi="Calibri" w:cs="Calibri"/>
                <w:lang w:val="mk-MK"/>
              </w:rPr>
            </w:pPr>
          </w:p>
        </w:tc>
        <w:tc>
          <w:tcPr>
            <w:tcW w:w="4950" w:type="dxa"/>
          </w:tcPr>
          <w:p w14:paraId="7F2F5E63" w14:textId="4AB39D6F" w:rsidR="005675F6" w:rsidRPr="001973D9" w:rsidRDefault="000B249A" w:rsidP="0032782F">
            <w:pPr>
              <w:rPr>
                <w:rFonts w:ascii="Calibri" w:hAnsi="Calibri" w:cs="Calibri"/>
                <w:lang w:val="mk-MK"/>
              </w:rPr>
            </w:pPr>
            <w:r w:rsidRPr="001973D9">
              <w:rPr>
                <w:rFonts w:ascii="Calibri" w:hAnsi="Calibri" w:cs="Calibri"/>
                <w:lang w:val="mk-MK"/>
              </w:rPr>
              <w:t xml:space="preserve">Вид на </w:t>
            </w:r>
            <w:r w:rsidR="00B709AA">
              <w:rPr>
                <w:rFonts w:ascii="Calibri" w:hAnsi="Calibri" w:cs="Calibri"/>
                <w:lang w:val="mk-MK"/>
              </w:rPr>
              <w:t>последователен</w:t>
            </w:r>
            <w:r w:rsidRPr="001973D9">
              <w:rPr>
                <w:rFonts w:ascii="Calibri" w:hAnsi="Calibri" w:cs="Calibri"/>
                <w:lang w:val="mk-MK"/>
              </w:rPr>
              <w:t xml:space="preserve"> транспорт</w:t>
            </w:r>
            <w:r w:rsidR="5F2519F2" w:rsidRPr="001973D9">
              <w:rPr>
                <w:rFonts w:ascii="Calibri" w:hAnsi="Calibri" w:cs="Calibri"/>
                <w:lang w:val="mk-MK"/>
              </w:rPr>
              <w:t xml:space="preserve"> / </w:t>
            </w:r>
            <w:r w:rsidRPr="001973D9">
              <w:rPr>
                <w:rFonts w:ascii="Calibri" w:hAnsi="Calibri" w:cs="Calibri"/>
                <w:lang w:val="mk-MK"/>
              </w:rPr>
              <w:t>складирање</w:t>
            </w:r>
            <w:r w:rsidR="00A87AC2" w:rsidRPr="001973D9">
              <w:rPr>
                <w:rFonts w:ascii="Calibri" w:hAnsi="Calibri" w:cs="Calibri"/>
                <w:lang w:val="mk-MK"/>
              </w:rPr>
              <w:t>:</w:t>
            </w:r>
          </w:p>
          <w:p w14:paraId="3C87F9CC" w14:textId="1402B3FD" w:rsidR="00762F94" w:rsidRPr="001973D9" w:rsidRDefault="000B249A" w:rsidP="0032782F">
            <w:pPr>
              <w:pStyle w:val="ListParagraph"/>
              <w:numPr>
                <w:ilvl w:val="0"/>
                <w:numId w:val="6"/>
              </w:numPr>
              <w:rPr>
                <w:rFonts w:ascii="Calibri" w:hAnsi="Calibri" w:cs="Calibri"/>
                <w:lang w:val="mk-MK"/>
              </w:rPr>
            </w:pPr>
            <w:r w:rsidRPr="001973D9">
              <w:rPr>
                <w:rFonts w:ascii="Calibri" w:hAnsi="Calibri" w:cs="Calibri"/>
                <w:lang w:val="mk-MK"/>
              </w:rPr>
              <w:t>Камиони</w:t>
            </w:r>
          </w:p>
          <w:p w14:paraId="4786DFE6" w14:textId="3A3A60C8" w:rsidR="00762F94" w:rsidRPr="001973D9" w:rsidRDefault="00E2622E" w:rsidP="0032782F">
            <w:pPr>
              <w:pStyle w:val="ListParagraph"/>
              <w:numPr>
                <w:ilvl w:val="0"/>
                <w:numId w:val="6"/>
              </w:numPr>
              <w:rPr>
                <w:rFonts w:ascii="Calibri" w:hAnsi="Calibri" w:cs="Calibri"/>
                <w:lang w:val="mk-MK"/>
              </w:rPr>
            </w:pPr>
            <w:r w:rsidRPr="001973D9">
              <w:rPr>
                <w:rFonts w:ascii="Calibri" w:hAnsi="Calibri" w:cs="Calibri"/>
                <w:lang w:val="mk-MK"/>
              </w:rPr>
              <w:t>Железнички вагони</w:t>
            </w:r>
          </w:p>
          <w:p w14:paraId="3EA96241" w14:textId="281493C9" w:rsidR="00762F94" w:rsidRPr="001973D9" w:rsidRDefault="00E2622E" w:rsidP="0032782F">
            <w:pPr>
              <w:pStyle w:val="ListParagraph"/>
              <w:numPr>
                <w:ilvl w:val="0"/>
                <w:numId w:val="6"/>
              </w:numPr>
              <w:rPr>
                <w:rFonts w:ascii="Calibri" w:hAnsi="Calibri" w:cs="Calibri"/>
                <w:lang w:val="mk-MK"/>
              </w:rPr>
            </w:pPr>
            <w:r w:rsidRPr="001973D9">
              <w:rPr>
                <w:rFonts w:ascii="Calibri" w:hAnsi="Calibri" w:cs="Calibri"/>
                <w:lang w:val="mk-MK"/>
              </w:rPr>
              <w:t xml:space="preserve">Акцизен склад </w:t>
            </w:r>
            <w:r w:rsidR="007E5773">
              <w:rPr>
                <w:rFonts w:ascii="Calibri" w:hAnsi="Calibri" w:cs="Calibri"/>
                <w:lang w:val="mk-MK"/>
              </w:rPr>
              <w:t>во</w:t>
            </w:r>
            <w:r w:rsidRPr="001973D9">
              <w:rPr>
                <w:rFonts w:ascii="Calibri" w:hAnsi="Calibri" w:cs="Calibri"/>
                <w:lang w:val="mk-MK"/>
              </w:rPr>
              <w:t xml:space="preserve"> </w:t>
            </w:r>
            <w:r w:rsidR="001973D9">
              <w:rPr>
                <w:rFonts w:ascii="Calibri" w:hAnsi="Calibri" w:cs="Calibri"/>
                <w:lang w:val="mk-MK"/>
              </w:rPr>
              <w:t>Приемниот терминал</w:t>
            </w:r>
          </w:p>
        </w:tc>
        <w:tc>
          <w:tcPr>
            <w:tcW w:w="4230" w:type="dxa"/>
          </w:tcPr>
          <w:p w14:paraId="032B2A43" w14:textId="3C2C48DB" w:rsidR="005675F6" w:rsidRPr="001973D9" w:rsidRDefault="005675F6" w:rsidP="0032782F">
            <w:pPr>
              <w:pStyle w:val="ListParagraph"/>
              <w:rPr>
                <w:rFonts w:ascii="Calibri" w:hAnsi="Calibri" w:cs="Calibri"/>
                <w:lang w:val="mk-MK"/>
              </w:rPr>
            </w:pPr>
          </w:p>
        </w:tc>
      </w:tr>
      <w:tr w:rsidR="005675F6" w:rsidRPr="00F83EA3" w14:paraId="4F2E7C80" w14:textId="77777777" w:rsidTr="00625D91">
        <w:tc>
          <w:tcPr>
            <w:tcW w:w="9625" w:type="dxa"/>
            <w:gridSpan w:val="3"/>
            <w:shd w:val="clear" w:color="auto" w:fill="DEEAF6" w:themeFill="accent5" w:themeFillTint="33"/>
          </w:tcPr>
          <w:p w14:paraId="6E3DAD4E" w14:textId="0167CE48" w:rsidR="005675F6" w:rsidRPr="001973D9" w:rsidRDefault="00E2622E" w:rsidP="0032782F">
            <w:pPr>
              <w:rPr>
                <w:rFonts w:ascii="Calibri" w:hAnsi="Calibri" w:cs="Calibri"/>
                <w:b/>
                <w:bCs/>
                <w:lang w:val="mk-MK"/>
              </w:rPr>
            </w:pPr>
            <w:r w:rsidRPr="001973D9">
              <w:rPr>
                <w:rFonts w:ascii="Calibri" w:hAnsi="Calibri" w:cs="Calibri"/>
                <w:b/>
                <w:bCs/>
                <w:lang w:val="mk-MK"/>
              </w:rPr>
              <w:t>Дел</w:t>
            </w:r>
            <w:r w:rsidR="005675F6" w:rsidRPr="001973D9">
              <w:rPr>
                <w:rFonts w:ascii="Calibri" w:hAnsi="Calibri" w:cs="Calibri"/>
                <w:b/>
                <w:bCs/>
                <w:lang w:val="mk-MK"/>
              </w:rPr>
              <w:t xml:space="preserve"> </w:t>
            </w:r>
            <w:r w:rsidR="00666257" w:rsidRPr="001973D9">
              <w:rPr>
                <w:rFonts w:ascii="Calibri" w:hAnsi="Calibri" w:cs="Calibri"/>
                <w:b/>
                <w:bCs/>
                <w:lang w:val="mk-MK"/>
              </w:rPr>
              <w:t>5</w:t>
            </w:r>
            <w:r w:rsidR="000327DF" w:rsidRPr="001973D9">
              <w:rPr>
                <w:rFonts w:ascii="Calibri" w:hAnsi="Calibri" w:cs="Calibri"/>
                <w:b/>
                <w:bCs/>
                <w:lang w:val="mk-MK"/>
              </w:rPr>
              <w:t xml:space="preserve"> </w:t>
            </w:r>
            <w:r w:rsidR="005675F6" w:rsidRPr="001973D9">
              <w:rPr>
                <w:rFonts w:ascii="Calibri" w:hAnsi="Calibri" w:cs="Calibri"/>
                <w:b/>
                <w:bCs/>
                <w:lang w:val="mk-MK"/>
              </w:rPr>
              <w:t xml:space="preserve">- </w:t>
            </w:r>
            <w:r w:rsidR="0006341D" w:rsidRPr="001973D9">
              <w:rPr>
                <w:rFonts w:ascii="Calibri" w:hAnsi="Calibri" w:cs="Calibri"/>
                <w:b/>
                <w:bCs/>
                <w:lang w:val="mk-MK"/>
              </w:rPr>
              <w:t xml:space="preserve">Информации за </w:t>
            </w:r>
            <w:r w:rsidR="00B709AA">
              <w:rPr>
                <w:rFonts w:ascii="Calibri" w:hAnsi="Calibri" w:cs="Calibri"/>
                <w:b/>
                <w:bCs/>
                <w:lang w:val="mk-MK"/>
              </w:rPr>
              <w:t>последователниот</w:t>
            </w:r>
            <w:r w:rsidR="0006341D" w:rsidRPr="001973D9">
              <w:rPr>
                <w:rFonts w:ascii="Calibri" w:hAnsi="Calibri" w:cs="Calibri"/>
                <w:b/>
                <w:bCs/>
                <w:lang w:val="mk-MK"/>
              </w:rPr>
              <w:t xml:space="preserve"> </w:t>
            </w:r>
            <w:r w:rsidR="00814965">
              <w:rPr>
                <w:rFonts w:ascii="Calibri" w:hAnsi="Calibri" w:cs="Calibri"/>
                <w:b/>
                <w:bCs/>
                <w:lang w:val="mk-MK"/>
              </w:rPr>
              <w:t>превозник</w:t>
            </w:r>
            <w:r w:rsidR="0006341D" w:rsidRPr="001973D9">
              <w:rPr>
                <w:rFonts w:ascii="Calibri" w:hAnsi="Calibri" w:cs="Calibri"/>
                <w:b/>
                <w:bCs/>
                <w:lang w:val="mk-MK"/>
              </w:rPr>
              <w:t xml:space="preserve"> </w:t>
            </w:r>
            <w:r w:rsidR="004C0341">
              <w:rPr>
                <w:rFonts w:ascii="Calibri" w:hAnsi="Calibri" w:cs="Calibri"/>
                <w:b/>
                <w:bCs/>
                <w:lang w:val="mk-MK"/>
              </w:rPr>
              <w:t xml:space="preserve">кој го презема Производот </w:t>
            </w:r>
            <w:r w:rsidR="0006341D" w:rsidRPr="001973D9">
              <w:rPr>
                <w:rFonts w:ascii="Calibri" w:hAnsi="Calibri" w:cs="Calibri"/>
                <w:b/>
                <w:bCs/>
                <w:lang w:val="mk-MK"/>
              </w:rPr>
              <w:t xml:space="preserve">од </w:t>
            </w:r>
            <w:r w:rsidR="00814965">
              <w:rPr>
                <w:rFonts w:ascii="Calibri" w:hAnsi="Calibri" w:cs="Calibri"/>
                <w:b/>
                <w:bCs/>
                <w:lang w:val="mk-MK"/>
              </w:rPr>
              <w:t>Местото</w:t>
            </w:r>
            <w:r w:rsidR="0006341D" w:rsidRPr="001973D9">
              <w:rPr>
                <w:rFonts w:ascii="Calibri" w:hAnsi="Calibri" w:cs="Calibri"/>
                <w:b/>
                <w:bCs/>
                <w:lang w:val="mk-MK"/>
              </w:rPr>
              <w:t xml:space="preserve"> на товарење во индустрискиот комплекс на ОКТА</w:t>
            </w:r>
          </w:p>
        </w:tc>
      </w:tr>
      <w:tr w:rsidR="001963D0" w:rsidRPr="001973D9" w14:paraId="1AD95D5F" w14:textId="77777777" w:rsidTr="00625D91">
        <w:tc>
          <w:tcPr>
            <w:tcW w:w="445" w:type="dxa"/>
          </w:tcPr>
          <w:p w14:paraId="1204279A" w14:textId="75022E81" w:rsidR="005675F6" w:rsidRPr="001973D9" w:rsidRDefault="005675F6" w:rsidP="0032782F">
            <w:pPr>
              <w:pStyle w:val="ListParagraph"/>
              <w:numPr>
                <w:ilvl w:val="0"/>
                <w:numId w:val="13"/>
              </w:numPr>
              <w:rPr>
                <w:rFonts w:ascii="Calibri" w:hAnsi="Calibri" w:cs="Calibri"/>
                <w:lang w:val="mk-MK"/>
              </w:rPr>
            </w:pPr>
          </w:p>
        </w:tc>
        <w:tc>
          <w:tcPr>
            <w:tcW w:w="4950" w:type="dxa"/>
          </w:tcPr>
          <w:p w14:paraId="446FEA67" w14:textId="142C1698" w:rsidR="005675F6" w:rsidRPr="001973D9" w:rsidRDefault="0006341D" w:rsidP="0032782F">
            <w:pPr>
              <w:rPr>
                <w:rFonts w:ascii="Calibri" w:hAnsi="Calibri" w:cs="Calibri"/>
                <w:lang w:val="mk-MK"/>
              </w:rPr>
            </w:pPr>
            <w:r w:rsidRPr="001973D9">
              <w:rPr>
                <w:rFonts w:ascii="Calibri" w:hAnsi="Calibri" w:cs="Calibri"/>
                <w:lang w:val="mk-MK"/>
              </w:rPr>
              <w:t>Назив</w:t>
            </w:r>
            <w:r w:rsidR="000D7379">
              <w:rPr>
                <w:rFonts w:ascii="Calibri" w:hAnsi="Calibri" w:cs="Calibri"/>
                <w:lang w:val="mk-MK"/>
              </w:rPr>
              <w:t xml:space="preserve"> </w:t>
            </w:r>
          </w:p>
        </w:tc>
        <w:tc>
          <w:tcPr>
            <w:tcW w:w="4230" w:type="dxa"/>
          </w:tcPr>
          <w:p w14:paraId="148058BF" w14:textId="77777777" w:rsidR="005675F6" w:rsidRPr="001973D9" w:rsidRDefault="005675F6" w:rsidP="0032782F">
            <w:pPr>
              <w:rPr>
                <w:rFonts w:ascii="Calibri" w:hAnsi="Calibri" w:cs="Calibri"/>
                <w:lang w:val="mk-MK"/>
              </w:rPr>
            </w:pPr>
          </w:p>
        </w:tc>
      </w:tr>
      <w:tr w:rsidR="001963D0" w:rsidRPr="001973D9" w14:paraId="3D5C0733" w14:textId="77777777" w:rsidTr="00625D91">
        <w:tc>
          <w:tcPr>
            <w:tcW w:w="445" w:type="dxa"/>
          </w:tcPr>
          <w:p w14:paraId="21371204" w14:textId="6FBEF555" w:rsidR="005675F6" w:rsidRPr="001973D9" w:rsidRDefault="005675F6" w:rsidP="0032782F">
            <w:pPr>
              <w:pStyle w:val="ListParagraph"/>
              <w:numPr>
                <w:ilvl w:val="0"/>
                <w:numId w:val="13"/>
              </w:numPr>
              <w:rPr>
                <w:rFonts w:ascii="Calibri" w:hAnsi="Calibri" w:cs="Calibri"/>
                <w:lang w:val="mk-MK"/>
              </w:rPr>
            </w:pPr>
          </w:p>
        </w:tc>
        <w:tc>
          <w:tcPr>
            <w:tcW w:w="4950" w:type="dxa"/>
          </w:tcPr>
          <w:p w14:paraId="58BAE0E5" w14:textId="48602E57" w:rsidR="005675F6" w:rsidRPr="001973D9" w:rsidRDefault="0006341D" w:rsidP="0032782F">
            <w:pPr>
              <w:rPr>
                <w:rFonts w:ascii="Calibri" w:hAnsi="Calibri" w:cs="Calibri"/>
                <w:lang w:val="mk-MK"/>
              </w:rPr>
            </w:pPr>
            <w:r w:rsidRPr="001973D9">
              <w:rPr>
                <w:rFonts w:ascii="Calibri" w:hAnsi="Calibri" w:cs="Calibri"/>
                <w:lang w:val="mk-MK"/>
              </w:rPr>
              <w:t>Адреса</w:t>
            </w:r>
          </w:p>
        </w:tc>
        <w:tc>
          <w:tcPr>
            <w:tcW w:w="4230" w:type="dxa"/>
          </w:tcPr>
          <w:p w14:paraId="145288EF" w14:textId="77777777" w:rsidR="005675F6" w:rsidRPr="001973D9" w:rsidRDefault="005675F6" w:rsidP="0032782F">
            <w:pPr>
              <w:rPr>
                <w:rFonts w:ascii="Calibri" w:hAnsi="Calibri" w:cs="Calibri"/>
                <w:lang w:val="mk-MK"/>
              </w:rPr>
            </w:pPr>
          </w:p>
        </w:tc>
      </w:tr>
      <w:tr w:rsidR="001963D0" w:rsidRPr="001973D9" w14:paraId="6218C467" w14:textId="77777777" w:rsidTr="00625D91">
        <w:tc>
          <w:tcPr>
            <w:tcW w:w="445" w:type="dxa"/>
          </w:tcPr>
          <w:p w14:paraId="34217A47" w14:textId="0BD6C26E" w:rsidR="005675F6" w:rsidRPr="001973D9" w:rsidRDefault="005675F6" w:rsidP="0032782F">
            <w:pPr>
              <w:pStyle w:val="ListParagraph"/>
              <w:numPr>
                <w:ilvl w:val="0"/>
                <w:numId w:val="13"/>
              </w:numPr>
              <w:rPr>
                <w:rFonts w:ascii="Calibri" w:hAnsi="Calibri" w:cs="Calibri"/>
                <w:lang w:val="mk-MK"/>
              </w:rPr>
            </w:pPr>
          </w:p>
        </w:tc>
        <w:tc>
          <w:tcPr>
            <w:tcW w:w="4950" w:type="dxa"/>
          </w:tcPr>
          <w:p w14:paraId="035CBCE7" w14:textId="1FC8539A" w:rsidR="005675F6" w:rsidRPr="001973D9" w:rsidRDefault="0006341D" w:rsidP="0032782F">
            <w:pPr>
              <w:rPr>
                <w:rFonts w:ascii="Calibri" w:hAnsi="Calibri" w:cs="Calibri"/>
                <w:lang w:val="mk-MK"/>
              </w:rPr>
            </w:pPr>
            <w:r w:rsidRPr="001973D9">
              <w:rPr>
                <w:rFonts w:ascii="Calibri" w:hAnsi="Calibri" w:cs="Calibri"/>
                <w:lang w:val="mk-MK"/>
              </w:rPr>
              <w:t>Лице за контакт</w:t>
            </w:r>
          </w:p>
        </w:tc>
        <w:tc>
          <w:tcPr>
            <w:tcW w:w="4230" w:type="dxa"/>
          </w:tcPr>
          <w:p w14:paraId="17C7ABDC" w14:textId="476AC49A" w:rsidR="005675F6" w:rsidRPr="001973D9" w:rsidRDefault="005675F6" w:rsidP="0032782F">
            <w:pPr>
              <w:rPr>
                <w:rFonts w:ascii="Calibri" w:hAnsi="Calibri" w:cs="Calibri"/>
                <w:lang w:val="mk-MK"/>
              </w:rPr>
            </w:pPr>
          </w:p>
        </w:tc>
      </w:tr>
      <w:tr w:rsidR="001963D0" w:rsidRPr="001973D9" w14:paraId="7C2879EC" w14:textId="77777777" w:rsidTr="00625D91">
        <w:tc>
          <w:tcPr>
            <w:tcW w:w="445" w:type="dxa"/>
          </w:tcPr>
          <w:p w14:paraId="589CC67A" w14:textId="48EDB5E0" w:rsidR="005675F6" w:rsidRPr="001973D9" w:rsidRDefault="005675F6" w:rsidP="0032782F">
            <w:pPr>
              <w:pStyle w:val="ListParagraph"/>
              <w:numPr>
                <w:ilvl w:val="0"/>
                <w:numId w:val="13"/>
              </w:numPr>
              <w:rPr>
                <w:rFonts w:ascii="Calibri" w:hAnsi="Calibri" w:cs="Calibri"/>
                <w:lang w:val="mk-MK"/>
              </w:rPr>
            </w:pPr>
          </w:p>
        </w:tc>
        <w:tc>
          <w:tcPr>
            <w:tcW w:w="4950" w:type="dxa"/>
          </w:tcPr>
          <w:p w14:paraId="11770EE4" w14:textId="3E8BD9FA" w:rsidR="005675F6" w:rsidRPr="001973D9" w:rsidRDefault="0006341D" w:rsidP="0032782F">
            <w:pPr>
              <w:rPr>
                <w:rFonts w:ascii="Calibri" w:hAnsi="Calibri" w:cs="Calibri"/>
                <w:lang w:val="mk-MK"/>
              </w:rPr>
            </w:pPr>
            <w:r w:rsidRPr="001973D9">
              <w:rPr>
                <w:rFonts w:ascii="Calibri" w:hAnsi="Calibri" w:cs="Calibri"/>
                <w:lang w:val="mk-MK"/>
              </w:rPr>
              <w:t>Е-маил адреса</w:t>
            </w:r>
          </w:p>
        </w:tc>
        <w:tc>
          <w:tcPr>
            <w:tcW w:w="4230" w:type="dxa"/>
          </w:tcPr>
          <w:p w14:paraId="1F82E8C4" w14:textId="66051D83" w:rsidR="005675F6" w:rsidRPr="001973D9" w:rsidRDefault="005675F6" w:rsidP="0032782F">
            <w:pPr>
              <w:rPr>
                <w:rFonts w:ascii="Calibri" w:hAnsi="Calibri" w:cs="Calibri"/>
                <w:lang w:val="mk-MK"/>
              </w:rPr>
            </w:pPr>
          </w:p>
        </w:tc>
      </w:tr>
      <w:tr w:rsidR="001963D0" w:rsidRPr="001973D9" w14:paraId="26828B71" w14:textId="77777777" w:rsidTr="00625D91">
        <w:tc>
          <w:tcPr>
            <w:tcW w:w="445" w:type="dxa"/>
          </w:tcPr>
          <w:p w14:paraId="247A052E" w14:textId="2ABEEFAA" w:rsidR="005675F6" w:rsidRPr="001973D9" w:rsidRDefault="005675F6" w:rsidP="0032782F">
            <w:pPr>
              <w:pStyle w:val="ListParagraph"/>
              <w:numPr>
                <w:ilvl w:val="0"/>
                <w:numId w:val="13"/>
              </w:numPr>
              <w:rPr>
                <w:rFonts w:ascii="Calibri" w:hAnsi="Calibri" w:cs="Calibri"/>
                <w:lang w:val="mk-MK"/>
              </w:rPr>
            </w:pPr>
          </w:p>
        </w:tc>
        <w:tc>
          <w:tcPr>
            <w:tcW w:w="4950" w:type="dxa"/>
          </w:tcPr>
          <w:p w14:paraId="78257865" w14:textId="162B027F" w:rsidR="005675F6" w:rsidRPr="001973D9" w:rsidRDefault="0006341D" w:rsidP="0032782F">
            <w:pPr>
              <w:rPr>
                <w:rFonts w:ascii="Calibri" w:hAnsi="Calibri" w:cs="Calibri"/>
                <w:lang w:val="mk-MK"/>
              </w:rPr>
            </w:pPr>
            <w:r w:rsidRPr="001973D9">
              <w:rPr>
                <w:rFonts w:ascii="Calibri" w:hAnsi="Calibri" w:cs="Calibri"/>
                <w:lang w:val="mk-MK"/>
              </w:rPr>
              <w:t>Телефонски број</w:t>
            </w:r>
          </w:p>
        </w:tc>
        <w:tc>
          <w:tcPr>
            <w:tcW w:w="4230" w:type="dxa"/>
          </w:tcPr>
          <w:p w14:paraId="5088ADDB" w14:textId="77777777" w:rsidR="005675F6" w:rsidRPr="001973D9" w:rsidRDefault="005675F6" w:rsidP="0032782F">
            <w:pPr>
              <w:rPr>
                <w:rFonts w:ascii="Calibri" w:hAnsi="Calibri" w:cs="Calibri"/>
                <w:lang w:val="mk-MK"/>
              </w:rPr>
            </w:pPr>
          </w:p>
        </w:tc>
      </w:tr>
      <w:tr w:rsidR="005675F6" w:rsidRPr="001973D9" w14:paraId="2D8A54E8" w14:textId="77777777" w:rsidTr="00625D91">
        <w:tc>
          <w:tcPr>
            <w:tcW w:w="9625" w:type="dxa"/>
            <w:gridSpan w:val="3"/>
            <w:shd w:val="clear" w:color="auto" w:fill="DEEAF6" w:themeFill="accent5" w:themeFillTint="33"/>
          </w:tcPr>
          <w:p w14:paraId="76120D04" w14:textId="04FEBF6B" w:rsidR="005675F6" w:rsidRPr="001973D9" w:rsidRDefault="00E2622E" w:rsidP="0032782F">
            <w:pPr>
              <w:rPr>
                <w:rFonts w:ascii="Calibri" w:hAnsi="Calibri" w:cs="Calibri"/>
                <w:b/>
                <w:bCs/>
                <w:lang w:val="mk-MK"/>
              </w:rPr>
            </w:pPr>
            <w:r w:rsidRPr="001973D9">
              <w:rPr>
                <w:rFonts w:ascii="Calibri" w:hAnsi="Calibri" w:cs="Calibri"/>
                <w:b/>
                <w:bCs/>
                <w:lang w:val="mk-MK"/>
              </w:rPr>
              <w:t>Дел</w:t>
            </w:r>
            <w:r w:rsidR="005675F6" w:rsidRPr="001973D9">
              <w:rPr>
                <w:rFonts w:ascii="Calibri" w:hAnsi="Calibri" w:cs="Calibri"/>
                <w:b/>
                <w:bCs/>
                <w:lang w:val="mk-MK"/>
              </w:rPr>
              <w:t xml:space="preserve"> </w:t>
            </w:r>
            <w:r w:rsidR="00666257" w:rsidRPr="001973D9">
              <w:rPr>
                <w:rFonts w:ascii="Calibri" w:hAnsi="Calibri" w:cs="Calibri"/>
                <w:b/>
                <w:bCs/>
                <w:lang w:val="mk-MK"/>
              </w:rPr>
              <w:t>6</w:t>
            </w:r>
            <w:r w:rsidR="000327DF" w:rsidRPr="001973D9">
              <w:rPr>
                <w:rFonts w:ascii="Calibri" w:hAnsi="Calibri" w:cs="Calibri"/>
                <w:b/>
                <w:bCs/>
                <w:lang w:val="mk-MK"/>
              </w:rPr>
              <w:t xml:space="preserve"> </w:t>
            </w:r>
            <w:r w:rsidR="005675F6" w:rsidRPr="001973D9">
              <w:rPr>
                <w:rFonts w:ascii="Calibri" w:hAnsi="Calibri" w:cs="Calibri"/>
                <w:b/>
                <w:bCs/>
                <w:lang w:val="mk-MK"/>
              </w:rPr>
              <w:t xml:space="preserve">– </w:t>
            </w:r>
            <w:r w:rsidR="005F00F8" w:rsidRPr="001973D9">
              <w:rPr>
                <w:rFonts w:ascii="Calibri" w:hAnsi="Calibri" w:cs="Calibri"/>
                <w:b/>
                <w:bCs/>
                <w:lang w:val="mk-MK"/>
              </w:rPr>
              <w:t xml:space="preserve">Инструменти за обезбедување </w:t>
            </w:r>
            <w:r w:rsidR="004C4DED" w:rsidRPr="001973D9">
              <w:rPr>
                <w:rFonts w:ascii="Calibri" w:hAnsi="Calibri" w:cs="Calibri"/>
                <w:b/>
                <w:bCs/>
                <w:lang w:val="mk-MK"/>
              </w:rPr>
              <w:t xml:space="preserve">на </w:t>
            </w:r>
            <w:r w:rsidR="005F00F8" w:rsidRPr="001973D9">
              <w:rPr>
                <w:rFonts w:ascii="Calibri" w:hAnsi="Calibri" w:cs="Calibri"/>
                <w:b/>
                <w:bCs/>
                <w:lang w:val="mk-MK"/>
              </w:rPr>
              <w:t>плаќањ</w:t>
            </w:r>
            <w:r w:rsidR="004C4DED" w:rsidRPr="001973D9">
              <w:rPr>
                <w:rFonts w:ascii="Calibri" w:hAnsi="Calibri" w:cs="Calibri"/>
                <w:b/>
                <w:bCs/>
                <w:lang w:val="mk-MK"/>
              </w:rPr>
              <w:t>е</w:t>
            </w:r>
            <w:r w:rsidR="005F00F8" w:rsidRPr="001973D9">
              <w:rPr>
                <w:rFonts w:ascii="Calibri" w:hAnsi="Calibri" w:cs="Calibri"/>
                <w:b/>
                <w:bCs/>
                <w:lang w:val="mk-MK"/>
              </w:rPr>
              <w:t xml:space="preserve"> за Транспорт и Поврзани услуги</w:t>
            </w:r>
          </w:p>
        </w:tc>
      </w:tr>
      <w:tr w:rsidR="001963D0" w:rsidRPr="001973D9" w14:paraId="2D2C4808" w14:textId="77777777" w:rsidTr="00625D91">
        <w:tc>
          <w:tcPr>
            <w:tcW w:w="445" w:type="dxa"/>
          </w:tcPr>
          <w:p w14:paraId="04C6D796" w14:textId="7BD35A63" w:rsidR="005675F6" w:rsidRPr="001973D9" w:rsidRDefault="005675F6" w:rsidP="0032782F">
            <w:pPr>
              <w:pStyle w:val="ListParagraph"/>
              <w:numPr>
                <w:ilvl w:val="0"/>
                <w:numId w:val="13"/>
              </w:numPr>
              <w:rPr>
                <w:rFonts w:ascii="Calibri" w:hAnsi="Calibri" w:cs="Calibri"/>
                <w:lang w:val="mk-MK"/>
              </w:rPr>
            </w:pPr>
            <w:bookmarkStart w:id="5" w:name="_Hlk179817172"/>
            <w:bookmarkStart w:id="6" w:name="_Hlk179885017"/>
          </w:p>
        </w:tc>
        <w:tc>
          <w:tcPr>
            <w:tcW w:w="4950" w:type="dxa"/>
          </w:tcPr>
          <w:p w14:paraId="36ECFA22" w14:textId="06579A82" w:rsidR="005675F6" w:rsidRPr="001973D9" w:rsidRDefault="005F00F8" w:rsidP="0032782F">
            <w:pPr>
              <w:rPr>
                <w:rFonts w:ascii="Calibri" w:hAnsi="Calibri" w:cs="Calibri"/>
                <w:lang w:val="mk-MK"/>
              </w:rPr>
            </w:pPr>
            <w:r w:rsidRPr="001973D9">
              <w:rPr>
                <w:rFonts w:ascii="Calibri" w:hAnsi="Calibri" w:cs="Calibri"/>
                <w:lang w:val="mk-MK"/>
              </w:rPr>
              <w:t xml:space="preserve">Инструменти за обезбедување </w:t>
            </w:r>
            <w:r w:rsidR="004C4DED" w:rsidRPr="001973D9">
              <w:rPr>
                <w:rFonts w:ascii="Calibri" w:hAnsi="Calibri" w:cs="Calibri"/>
                <w:lang w:val="mk-MK"/>
              </w:rPr>
              <w:t xml:space="preserve">на </w:t>
            </w:r>
            <w:r w:rsidRPr="001973D9">
              <w:rPr>
                <w:rFonts w:ascii="Calibri" w:hAnsi="Calibri" w:cs="Calibri"/>
                <w:lang w:val="mk-MK"/>
              </w:rPr>
              <w:t>плаќањ</w:t>
            </w:r>
            <w:r w:rsidR="004C4DED" w:rsidRPr="001973D9">
              <w:rPr>
                <w:rFonts w:ascii="Calibri" w:hAnsi="Calibri" w:cs="Calibri"/>
                <w:lang w:val="mk-MK"/>
              </w:rPr>
              <w:t>е</w:t>
            </w:r>
            <w:r w:rsidRPr="001973D9">
              <w:rPr>
                <w:rFonts w:ascii="Calibri" w:hAnsi="Calibri" w:cs="Calibri"/>
                <w:lang w:val="mk-MK"/>
              </w:rPr>
              <w:t xml:space="preserve"> (изберете и наведете банкарски податоци):</w:t>
            </w:r>
          </w:p>
          <w:p w14:paraId="3E518812" w14:textId="09BEAD07" w:rsidR="00762F94" w:rsidRPr="001973D9" w:rsidRDefault="005F00F8" w:rsidP="0032782F">
            <w:pPr>
              <w:pStyle w:val="ListParagraph"/>
              <w:numPr>
                <w:ilvl w:val="0"/>
                <w:numId w:val="7"/>
              </w:numPr>
              <w:rPr>
                <w:rFonts w:ascii="Calibri" w:hAnsi="Calibri" w:cs="Calibri"/>
                <w:lang w:val="mk-MK"/>
              </w:rPr>
            </w:pPr>
            <w:r w:rsidRPr="001973D9">
              <w:rPr>
                <w:rFonts w:ascii="Calibri" w:hAnsi="Calibri" w:cs="Calibri"/>
                <w:lang w:val="mk-MK"/>
              </w:rPr>
              <w:t>банкарска гаранција</w:t>
            </w:r>
          </w:p>
          <w:p w14:paraId="5B4948AB" w14:textId="208A3BF4" w:rsidR="00762F94" w:rsidRPr="001973D9" w:rsidRDefault="005F00F8" w:rsidP="0032782F">
            <w:pPr>
              <w:pStyle w:val="ListParagraph"/>
              <w:numPr>
                <w:ilvl w:val="0"/>
                <w:numId w:val="7"/>
              </w:numPr>
              <w:rPr>
                <w:rFonts w:ascii="Calibri" w:hAnsi="Calibri" w:cs="Calibri"/>
                <w:lang w:val="mk-MK"/>
              </w:rPr>
            </w:pPr>
            <w:r w:rsidRPr="001973D9">
              <w:rPr>
                <w:rFonts w:ascii="Calibri" w:hAnsi="Calibri" w:cs="Calibri"/>
                <w:lang w:val="mk-MK"/>
              </w:rPr>
              <w:t>депозит</w:t>
            </w:r>
          </w:p>
        </w:tc>
        <w:tc>
          <w:tcPr>
            <w:tcW w:w="4230" w:type="dxa"/>
          </w:tcPr>
          <w:p w14:paraId="2575A449" w14:textId="61F535CF" w:rsidR="005675F6" w:rsidRPr="001973D9" w:rsidRDefault="005675F6" w:rsidP="0032782F">
            <w:pPr>
              <w:pStyle w:val="ListParagraph"/>
              <w:rPr>
                <w:rFonts w:ascii="Calibri" w:hAnsi="Calibri" w:cs="Calibri"/>
                <w:lang w:val="mk-MK"/>
              </w:rPr>
            </w:pPr>
          </w:p>
        </w:tc>
      </w:tr>
      <w:tr w:rsidR="005675F6" w:rsidRPr="001973D9" w14:paraId="45DDA5C6" w14:textId="77777777" w:rsidTr="00625D91">
        <w:tc>
          <w:tcPr>
            <w:tcW w:w="9625" w:type="dxa"/>
            <w:gridSpan w:val="3"/>
            <w:shd w:val="clear" w:color="auto" w:fill="DEEAF6" w:themeFill="accent5" w:themeFillTint="33"/>
          </w:tcPr>
          <w:p w14:paraId="23927D4D" w14:textId="53802D73" w:rsidR="005675F6" w:rsidRPr="002C7984" w:rsidRDefault="00E2622E" w:rsidP="0032782F">
            <w:pPr>
              <w:rPr>
                <w:rFonts w:ascii="Calibri" w:hAnsi="Calibri" w:cs="Calibri"/>
                <w:b/>
                <w:bCs/>
              </w:rPr>
            </w:pPr>
            <w:r w:rsidRPr="001973D9">
              <w:rPr>
                <w:rFonts w:ascii="Calibri" w:hAnsi="Calibri" w:cs="Calibri"/>
                <w:b/>
                <w:bCs/>
                <w:lang w:val="mk-MK"/>
              </w:rPr>
              <w:t>Дел</w:t>
            </w:r>
            <w:r w:rsidR="005675F6" w:rsidRPr="001973D9">
              <w:rPr>
                <w:rFonts w:ascii="Calibri" w:hAnsi="Calibri" w:cs="Calibri"/>
                <w:b/>
                <w:bCs/>
                <w:lang w:val="mk-MK"/>
              </w:rPr>
              <w:t xml:space="preserve"> </w:t>
            </w:r>
            <w:r w:rsidR="00666257" w:rsidRPr="001973D9">
              <w:rPr>
                <w:rFonts w:ascii="Calibri" w:hAnsi="Calibri" w:cs="Calibri"/>
                <w:b/>
                <w:bCs/>
                <w:lang w:val="mk-MK"/>
              </w:rPr>
              <w:t>7</w:t>
            </w:r>
            <w:r w:rsidR="000327DF" w:rsidRPr="001973D9">
              <w:rPr>
                <w:rFonts w:ascii="Calibri" w:hAnsi="Calibri" w:cs="Calibri"/>
                <w:b/>
                <w:bCs/>
                <w:lang w:val="mk-MK"/>
              </w:rPr>
              <w:t xml:space="preserve"> </w:t>
            </w:r>
            <w:r w:rsidR="001E12B8" w:rsidRPr="001973D9">
              <w:rPr>
                <w:rFonts w:ascii="Calibri" w:hAnsi="Calibri" w:cs="Calibri"/>
                <w:b/>
                <w:bCs/>
                <w:lang w:val="mk-MK"/>
              </w:rPr>
              <w:t>–</w:t>
            </w:r>
            <w:r w:rsidR="00A25BF0" w:rsidRPr="001973D9">
              <w:rPr>
                <w:rFonts w:ascii="Calibri" w:hAnsi="Calibri" w:cs="Calibri"/>
                <w:b/>
                <w:bCs/>
                <w:lang w:val="mk-MK"/>
              </w:rPr>
              <w:t xml:space="preserve"> </w:t>
            </w:r>
            <w:r w:rsidR="00452216" w:rsidRPr="001973D9">
              <w:rPr>
                <w:rFonts w:ascii="Calibri" w:hAnsi="Calibri" w:cs="Calibri"/>
                <w:b/>
                <w:bCs/>
                <w:lang w:val="mk-MK"/>
              </w:rPr>
              <w:t>Полномошник за при</w:t>
            </w:r>
            <w:r w:rsidR="00A25BF0" w:rsidRPr="001973D9">
              <w:rPr>
                <w:rFonts w:ascii="Calibri" w:hAnsi="Calibri" w:cs="Calibri"/>
                <w:b/>
                <w:bCs/>
                <w:lang w:val="mk-MK"/>
              </w:rPr>
              <w:t>ем на</w:t>
            </w:r>
            <w:r w:rsidR="00452216" w:rsidRPr="001973D9">
              <w:rPr>
                <w:rFonts w:ascii="Calibri" w:hAnsi="Calibri" w:cs="Calibri"/>
                <w:b/>
                <w:bCs/>
                <w:lang w:val="mk-MK"/>
              </w:rPr>
              <w:t xml:space="preserve"> писмен</w:t>
            </w:r>
            <w:r w:rsidR="001D2CA5">
              <w:rPr>
                <w:rFonts w:ascii="Calibri" w:hAnsi="Calibri" w:cs="Calibri"/>
                <w:b/>
                <w:bCs/>
                <w:lang w:val="mk-MK"/>
              </w:rPr>
              <w:t>и документи</w:t>
            </w:r>
            <w:r w:rsidR="00253099">
              <w:rPr>
                <w:rFonts w:ascii="Calibri" w:hAnsi="Calibri" w:cs="Calibri"/>
                <w:b/>
                <w:bCs/>
                <w:lang w:val="mk-MK"/>
              </w:rPr>
              <w:t xml:space="preserve"> (</w:t>
            </w:r>
            <w:r w:rsidR="00253099">
              <w:rPr>
                <w:rFonts w:ascii="Calibri" w:hAnsi="Calibri" w:cs="Calibri"/>
                <w:b/>
                <w:bCs/>
              </w:rPr>
              <w:t>Agent for Service of Process</w:t>
            </w:r>
            <w:r w:rsidR="00253099">
              <w:rPr>
                <w:rFonts w:ascii="Calibri" w:hAnsi="Calibri" w:cs="Calibri"/>
                <w:b/>
                <w:bCs/>
                <w:lang w:val="mk-MK"/>
              </w:rPr>
              <w:t>)</w:t>
            </w:r>
            <w:r w:rsidR="00253099">
              <w:rPr>
                <w:rFonts w:ascii="Calibri" w:hAnsi="Calibri" w:cs="Calibri"/>
                <w:b/>
                <w:bCs/>
              </w:rPr>
              <w:t xml:space="preserve"> </w:t>
            </w:r>
          </w:p>
        </w:tc>
      </w:tr>
      <w:tr w:rsidR="001963D0" w:rsidRPr="001973D9" w14:paraId="7C721D66" w14:textId="77777777" w:rsidTr="00235FF4">
        <w:trPr>
          <w:trHeight w:val="620"/>
        </w:trPr>
        <w:tc>
          <w:tcPr>
            <w:tcW w:w="445" w:type="dxa"/>
          </w:tcPr>
          <w:p w14:paraId="6C79E543" w14:textId="6D52D066" w:rsidR="005675F6" w:rsidRPr="001973D9" w:rsidRDefault="005675F6" w:rsidP="0032782F">
            <w:pPr>
              <w:pStyle w:val="ListParagraph"/>
              <w:numPr>
                <w:ilvl w:val="0"/>
                <w:numId w:val="13"/>
              </w:numPr>
              <w:rPr>
                <w:rFonts w:ascii="Calibri" w:hAnsi="Calibri" w:cs="Calibri"/>
                <w:lang w:val="mk-MK"/>
              </w:rPr>
            </w:pPr>
          </w:p>
        </w:tc>
        <w:tc>
          <w:tcPr>
            <w:tcW w:w="4950" w:type="dxa"/>
          </w:tcPr>
          <w:p w14:paraId="1B5D2750" w14:textId="388A99B6" w:rsidR="00666257" w:rsidRPr="001973D9" w:rsidRDefault="00B558F2" w:rsidP="00C12E5E">
            <w:pPr>
              <w:jc w:val="both"/>
              <w:rPr>
                <w:rFonts w:ascii="Calibri" w:hAnsi="Calibri" w:cs="Calibri"/>
                <w:lang w:val="mk-MK"/>
              </w:rPr>
            </w:pPr>
            <w:r w:rsidRPr="001973D9">
              <w:rPr>
                <w:rFonts w:ascii="Calibri" w:hAnsi="Calibri" w:cs="Calibri"/>
                <w:lang w:val="mk-MK"/>
              </w:rPr>
              <w:t xml:space="preserve">Корисникот ја назначува страната наведена во следната колона со седиште во Република Грција, како свој </w:t>
            </w:r>
            <w:r w:rsidR="00452216" w:rsidRPr="001973D9">
              <w:rPr>
                <w:rFonts w:ascii="Calibri" w:hAnsi="Calibri" w:cs="Calibri"/>
                <w:lang w:val="mk-MK"/>
              </w:rPr>
              <w:t>полномошник</w:t>
            </w:r>
            <w:r w:rsidRPr="001973D9">
              <w:rPr>
                <w:rFonts w:ascii="Calibri" w:hAnsi="Calibri" w:cs="Calibri"/>
                <w:lang w:val="mk-MK"/>
              </w:rPr>
              <w:t xml:space="preserve"> за </w:t>
            </w:r>
            <w:r w:rsidR="00A25BF0" w:rsidRPr="001973D9">
              <w:rPr>
                <w:rFonts w:ascii="Calibri" w:hAnsi="Calibri" w:cs="Calibri"/>
                <w:lang w:val="mk-MK"/>
              </w:rPr>
              <w:t>прием на писмен</w:t>
            </w:r>
            <w:r w:rsidR="00273CD5">
              <w:rPr>
                <w:rFonts w:ascii="Calibri" w:hAnsi="Calibri" w:cs="Calibri"/>
                <w:lang w:val="mk-MK"/>
              </w:rPr>
              <w:t>и документи</w:t>
            </w:r>
            <w:r w:rsidRPr="001973D9">
              <w:rPr>
                <w:rFonts w:ascii="Calibri" w:hAnsi="Calibri" w:cs="Calibri"/>
                <w:lang w:val="mk-MK"/>
              </w:rPr>
              <w:t xml:space="preserve"> („αντίκλητος“) на која Операторот може валидно да достави каков било документ поврзан со Договорот за пристап</w:t>
            </w:r>
            <w:r w:rsidR="00452216" w:rsidRPr="001973D9">
              <w:rPr>
                <w:rFonts w:ascii="Calibri" w:hAnsi="Calibri" w:cs="Calibri"/>
                <w:lang w:val="mk-MK"/>
              </w:rPr>
              <w:t xml:space="preserve"> и Транспортната услуга</w:t>
            </w:r>
            <w:r w:rsidRPr="001973D9">
              <w:rPr>
                <w:rFonts w:ascii="Calibri" w:hAnsi="Calibri" w:cs="Calibri"/>
                <w:lang w:val="mk-MK"/>
              </w:rPr>
              <w:t xml:space="preserve">, вклучително и документи што се однесуваат на </w:t>
            </w:r>
            <w:r w:rsidRPr="001973D9">
              <w:rPr>
                <w:rFonts w:ascii="Calibri" w:hAnsi="Calibri" w:cs="Calibri"/>
                <w:lang w:val="mk-MK"/>
              </w:rPr>
              <w:lastRenderedPageBreak/>
              <w:t>поведување постапка согласно Договорот за пристап.</w:t>
            </w:r>
          </w:p>
        </w:tc>
        <w:tc>
          <w:tcPr>
            <w:tcW w:w="4230" w:type="dxa"/>
          </w:tcPr>
          <w:p w14:paraId="2C3E87FE" w14:textId="1476FA00" w:rsidR="00646788" w:rsidRPr="001973D9" w:rsidRDefault="00C12E5E" w:rsidP="00273CD5">
            <w:pPr>
              <w:jc w:val="both"/>
              <w:rPr>
                <w:rFonts w:ascii="Calibri" w:hAnsi="Calibri" w:cs="Calibri"/>
                <w:lang w:val="mk-MK"/>
              </w:rPr>
            </w:pPr>
            <w:r w:rsidRPr="001973D9">
              <w:rPr>
                <w:rFonts w:ascii="Calibri" w:hAnsi="Calibri" w:cs="Calibri"/>
                <w:lang w:val="mk-MK"/>
              </w:rPr>
              <w:lastRenderedPageBreak/>
              <w:t>Полномошник за прием на писмен</w:t>
            </w:r>
            <w:r w:rsidR="00CC751E">
              <w:rPr>
                <w:rFonts w:ascii="Calibri" w:hAnsi="Calibri" w:cs="Calibri"/>
                <w:lang w:val="mk-MK"/>
              </w:rPr>
              <w:t>и документи</w:t>
            </w:r>
            <w:r w:rsidR="001E12B8" w:rsidRPr="001973D9">
              <w:rPr>
                <w:rFonts w:ascii="Calibri" w:hAnsi="Calibri" w:cs="Calibri"/>
                <w:lang w:val="mk-MK"/>
              </w:rPr>
              <w:t>:</w:t>
            </w:r>
          </w:p>
          <w:p w14:paraId="03385286" w14:textId="474A5072" w:rsidR="001E12B8" w:rsidRPr="001973D9" w:rsidRDefault="00B558F2" w:rsidP="0032782F">
            <w:pPr>
              <w:rPr>
                <w:rFonts w:ascii="Calibri" w:hAnsi="Calibri" w:cs="Calibri"/>
                <w:lang w:val="mk-MK"/>
              </w:rPr>
            </w:pPr>
            <w:r w:rsidRPr="001973D9">
              <w:rPr>
                <w:rFonts w:ascii="Calibri" w:hAnsi="Calibri" w:cs="Calibri"/>
                <w:lang w:val="mk-MK"/>
              </w:rPr>
              <w:t>Нази</w:t>
            </w:r>
            <w:r w:rsidR="00C12E5E" w:rsidRPr="001973D9">
              <w:rPr>
                <w:rFonts w:ascii="Calibri" w:hAnsi="Calibri" w:cs="Calibri"/>
                <w:lang w:val="mk-MK"/>
              </w:rPr>
              <w:t>в</w:t>
            </w:r>
            <w:r w:rsidR="001E12B8" w:rsidRPr="001973D9">
              <w:rPr>
                <w:rFonts w:ascii="Calibri" w:hAnsi="Calibri" w:cs="Calibri"/>
                <w:lang w:val="mk-MK"/>
              </w:rPr>
              <w:t>:</w:t>
            </w:r>
          </w:p>
          <w:p w14:paraId="5FB9F829" w14:textId="4A06100D" w:rsidR="001E12B8" w:rsidRPr="001973D9" w:rsidRDefault="00B558F2" w:rsidP="0032782F">
            <w:pPr>
              <w:rPr>
                <w:rFonts w:ascii="Calibri" w:hAnsi="Calibri" w:cs="Calibri"/>
                <w:lang w:val="mk-MK"/>
              </w:rPr>
            </w:pPr>
            <w:r w:rsidRPr="001973D9">
              <w:rPr>
                <w:rFonts w:ascii="Calibri" w:hAnsi="Calibri" w:cs="Calibri"/>
                <w:lang w:val="mk-MK"/>
              </w:rPr>
              <w:t>Адреса</w:t>
            </w:r>
            <w:r w:rsidR="001E12B8" w:rsidRPr="001973D9">
              <w:rPr>
                <w:rFonts w:ascii="Calibri" w:hAnsi="Calibri" w:cs="Calibri"/>
                <w:lang w:val="mk-MK"/>
              </w:rPr>
              <w:t>:</w:t>
            </w:r>
          </w:p>
        </w:tc>
      </w:tr>
      <w:bookmarkEnd w:id="5"/>
      <w:bookmarkEnd w:id="6"/>
      <w:tr w:rsidR="001E12B8" w:rsidRPr="001973D9" w14:paraId="0B223E47" w14:textId="77777777" w:rsidTr="003A7DC2">
        <w:tc>
          <w:tcPr>
            <w:tcW w:w="9625" w:type="dxa"/>
            <w:gridSpan w:val="3"/>
            <w:shd w:val="clear" w:color="auto" w:fill="DEEAF6" w:themeFill="accent5" w:themeFillTint="33"/>
          </w:tcPr>
          <w:p w14:paraId="7A93975A" w14:textId="1CB7997B" w:rsidR="001E12B8" w:rsidRPr="001973D9" w:rsidRDefault="00B558F2" w:rsidP="003A7DC2">
            <w:pPr>
              <w:rPr>
                <w:rFonts w:ascii="Calibri" w:hAnsi="Calibri" w:cs="Calibri"/>
                <w:b/>
                <w:bCs/>
                <w:lang w:val="mk-MK"/>
              </w:rPr>
            </w:pPr>
            <w:r w:rsidRPr="001973D9">
              <w:rPr>
                <w:rFonts w:ascii="Calibri" w:hAnsi="Calibri" w:cs="Calibri"/>
                <w:b/>
                <w:bCs/>
                <w:lang w:val="mk-MK"/>
              </w:rPr>
              <w:t>Дел</w:t>
            </w:r>
            <w:r w:rsidR="001E12B8" w:rsidRPr="001973D9">
              <w:rPr>
                <w:rFonts w:ascii="Calibri" w:hAnsi="Calibri" w:cs="Calibri"/>
                <w:b/>
                <w:bCs/>
                <w:lang w:val="mk-MK"/>
              </w:rPr>
              <w:t xml:space="preserve"> 8 </w:t>
            </w:r>
            <w:r w:rsidRPr="001973D9">
              <w:rPr>
                <w:rFonts w:ascii="Calibri" w:hAnsi="Calibri" w:cs="Calibri"/>
                <w:b/>
                <w:bCs/>
                <w:lang w:val="mk-MK"/>
              </w:rPr>
              <w:t>–</w:t>
            </w:r>
            <w:r w:rsidR="001E12B8" w:rsidRPr="001973D9">
              <w:rPr>
                <w:rFonts w:ascii="Calibri" w:hAnsi="Calibri" w:cs="Calibri"/>
                <w:b/>
                <w:bCs/>
                <w:lang w:val="mk-MK"/>
              </w:rPr>
              <w:t xml:space="preserve"> </w:t>
            </w:r>
            <w:r w:rsidRPr="001973D9">
              <w:rPr>
                <w:rFonts w:ascii="Calibri" w:hAnsi="Calibri" w:cs="Calibri"/>
                <w:b/>
                <w:bCs/>
                <w:lang w:val="mk-MK"/>
              </w:rPr>
              <w:t>Дополнителни забелешки</w:t>
            </w:r>
            <w:r w:rsidR="001E12B8" w:rsidRPr="001973D9">
              <w:rPr>
                <w:rFonts w:ascii="Calibri" w:hAnsi="Calibri" w:cs="Calibri"/>
                <w:b/>
                <w:bCs/>
                <w:lang w:val="mk-MK"/>
              </w:rPr>
              <w:t xml:space="preserve"> </w:t>
            </w:r>
          </w:p>
        </w:tc>
      </w:tr>
      <w:tr w:rsidR="001E12B8" w:rsidRPr="001973D9" w14:paraId="10B8CA37" w14:textId="77777777" w:rsidTr="003A7DC2">
        <w:trPr>
          <w:trHeight w:val="620"/>
        </w:trPr>
        <w:tc>
          <w:tcPr>
            <w:tcW w:w="445" w:type="dxa"/>
          </w:tcPr>
          <w:p w14:paraId="3BBBD088" w14:textId="77777777" w:rsidR="001E12B8" w:rsidRPr="001973D9" w:rsidRDefault="001E12B8" w:rsidP="003A7DC2">
            <w:pPr>
              <w:pStyle w:val="ListParagraph"/>
              <w:numPr>
                <w:ilvl w:val="0"/>
                <w:numId w:val="13"/>
              </w:numPr>
              <w:rPr>
                <w:rFonts w:ascii="Calibri" w:hAnsi="Calibri" w:cs="Calibri"/>
                <w:lang w:val="mk-MK"/>
              </w:rPr>
            </w:pPr>
          </w:p>
        </w:tc>
        <w:tc>
          <w:tcPr>
            <w:tcW w:w="4950" w:type="dxa"/>
          </w:tcPr>
          <w:p w14:paraId="2369E7A4" w14:textId="4F7FCC13" w:rsidR="001E12B8" w:rsidRPr="001973D9" w:rsidRDefault="00B558F2" w:rsidP="003A7DC2">
            <w:pPr>
              <w:rPr>
                <w:rFonts w:ascii="Calibri" w:hAnsi="Calibri" w:cs="Calibri"/>
                <w:lang w:val="mk-MK"/>
              </w:rPr>
            </w:pPr>
            <w:r w:rsidRPr="001973D9">
              <w:rPr>
                <w:rFonts w:ascii="Calibri" w:hAnsi="Calibri" w:cs="Calibri"/>
                <w:b/>
                <w:bCs/>
                <w:lang w:val="mk-MK"/>
              </w:rPr>
              <w:t xml:space="preserve">Дополнителни забелешки </w:t>
            </w:r>
          </w:p>
          <w:p w14:paraId="30E8337B" w14:textId="77777777" w:rsidR="001E12B8" w:rsidRPr="001973D9" w:rsidRDefault="001E12B8" w:rsidP="003A7DC2">
            <w:pPr>
              <w:rPr>
                <w:rFonts w:ascii="Calibri" w:hAnsi="Calibri" w:cs="Calibri"/>
                <w:lang w:val="mk-MK"/>
              </w:rPr>
            </w:pPr>
          </w:p>
          <w:p w14:paraId="570BB24D" w14:textId="77777777" w:rsidR="001E12B8" w:rsidRPr="001973D9" w:rsidRDefault="001E12B8" w:rsidP="003A7DC2">
            <w:pPr>
              <w:rPr>
                <w:rFonts w:ascii="Calibri" w:hAnsi="Calibri" w:cs="Calibri"/>
                <w:lang w:val="mk-MK"/>
              </w:rPr>
            </w:pPr>
          </w:p>
          <w:p w14:paraId="76C40BC9" w14:textId="77777777" w:rsidR="001E12B8" w:rsidRPr="001973D9" w:rsidRDefault="001E12B8" w:rsidP="003A7DC2">
            <w:pPr>
              <w:rPr>
                <w:rFonts w:ascii="Calibri" w:hAnsi="Calibri" w:cs="Calibri"/>
                <w:lang w:val="mk-MK"/>
              </w:rPr>
            </w:pPr>
          </w:p>
        </w:tc>
        <w:tc>
          <w:tcPr>
            <w:tcW w:w="4230" w:type="dxa"/>
          </w:tcPr>
          <w:p w14:paraId="5A0519BA" w14:textId="77777777" w:rsidR="001E12B8" w:rsidRPr="001973D9" w:rsidRDefault="001E12B8" w:rsidP="003A7DC2">
            <w:pPr>
              <w:rPr>
                <w:rFonts w:ascii="Calibri" w:hAnsi="Calibri" w:cs="Calibri"/>
                <w:lang w:val="mk-MK"/>
              </w:rPr>
            </w:pPr>
          </w:p>
        </w:tc>
      </w:tr>
    </w:tbl>
    <w:p w14:paraId="3491EAC9" w14:textId="77777777" w:rsidR="00C21E28" w:rsidRPr="001973D9" w:rsidRDefault="00C21E28" w:rsidP="0032782F">
      <w:pPr>
        <w:spacing w:after="0" w:line="240" w:lineRule="auto"/>
        <w:rPr>
          <w:rFonts w:ascii="Calibri" w:hAnsi="Calibri" w:cs="Calibri"/>
          <w:lang w:val="mk-MK"/>
        </w:rPr>
      </w:pPr>
    </w:p>
    <w:p w14:paraId="6FFB4ABC" w14:textId="77899CAD" w:rsidR="00FF343B" w:rsidRPr="001973D9" w:rsidRDefault="003B6BF6" w:rsidP="00FF343B">
      <w:pPr>
        <w:tabs>
          <w:tab w:val="left" w:pos="450"/>
        </w:tabs>
        <w:spacing w:after="0" w:line="240" w:lineRule="auto"/>
        <w:jc w:val="both"/>
        <w:rPr>
          <w:rFonts w:ascii="Calibri" w:eastAsia="Times New Roman" w:hAnsi="Calibri" w:cs="Calibri"/>
          <w:b/>
          <w:bCs/>
          <w:kern w:val="0"/>
          <w:lang w:val="mk-MK"/>
          <w14:ligatures w14:val="none"/>
        </w:rPr>
      </w:pPr>
      <w:r w:rsidRPr="001973D9">
        <w:rPr>
          <w:rFonts w:ascii="Calibri" w:eastAsia="Times New Roman" w:hAnsi="Calibri" w:cs="Calibri"/>
          <w:b/>
          <w:bCs/>
          <w:kern w:val="0"/>
          <w:lang w:val="mk-MK"/>
          <w14:ligatures w14:val="none"/>
        </w:rPr>
        <w:t>Дел</w:t>
      </w:r>
      <w:r w:rsidR="00FF343B" w:rsidRPr="001973D9">
        <w:rPr>
          <w:rFonts w:ascii="Calibri" w:eastAsia="Times New Roman" w:hAnsi="Calibri" w:cs="Calibri"/>
          <w:b/>
          <w:bCs/>
          <w:kern w:val="0"/>
          <w:lang w:val="mk-MK"/>
          <w14:ligatures w14:val="none"/>
        </w:rPr>
        <w:t xml:space="preserve"> </w:t>
      </w:r>
      <w:r w:rsidR="00D22226" w:rsidRPr="001973D9">
        <w:rPr>
          <w:rFonts w:ascii="Calibri" w:eastAsia="Times New Roman" w:hAnsi="Calibri" w:cs="Calibri"/>
          <w:b/>
          <w:bCs/>
          <w:kern w:val="0"/>
          <w:lang w:val="mk-MK"/>
          <w14:ligatures w14:val="none"/>
        </w:rPr>
        <w:t>9</w:t>
      </w:r>
      <w:r w:rsidR="00FF343B" w:rsidRPr="001973D9">
        <w:rPr>
          <w:rFonts w:ascii="Calibri" w:eastAsia="Times New Roman" w:hAnsi="Calibri" w:cs="Calibri"/>
          <w:b/>
          <w:bCs/>
          <w:kern w:val="0"/>
          <w:lang w:val="mk-MK"/>
          <w14:ligatures w14:val="none"/>
        </w:rPr>
        <w:t xml:space="preserve"> - </w:t>
      </w:r>
      <w:r w:rsidR="00865621" w:rsidRPr="001973D9">
        <w:rPr>
          <w:rFonts w:ascii="Calibri" w:eastAsia="Times New Roman" w:hAnsi="Calibri" w:cs="Calibri"/>
          <w:b/>
          <w:bCs/>
          <w:kern w:val="0"/>
          <w:lang w:val="mk-MK"/>
          <w14:ligatures w14:val="none"/>
        </w:rPr>
        <w:t>Изјава</w:t>
      </w:r>
    </w:p>
    <w:p w14:paraId="44F72B3D" w14:textId="77777777" w:rsidR="00FF343B" w:rsidRPr="001973D9" w:rsidRDefault="00FF343B" w:rsidP="00FF343B">
      <w:pPr>
        <w:tabs>
          <w:tab w:val="left" w:pos="450"/>
        </w:tabs>
        <w:spacing w:after="0" w:line="240" w:lineRule="auto"/>
        <w:jc w:val="both"/>
        <w:rPr>
          <w:rFonts w:ascii="Calibri" w:hAnsi="Calibri" w:cs="Calibri"/>
          <w:lang w:val="mk-MK"/>
        </w:rPr>
      </w:pPr>
    </w:p>
    <w:p w14:paraId="2FB179A9" w14:textId="78589B51" w:rsidR="00261A7E" w:rsidRPr="001973D9" w:rsidRDefault="00134361" w:rsidP="00235FF4">
      <w:pPr>
        <w:tabs>
          <w:tab w:val="left" w:pos="450"/>
        </w:tabs>
        <w:spacing w:after="0" w:line="240" w:lineRule="auto"/>
        <w:jc w:val="both"/>
        <w:rPr>
          <w:rFonts w:ascii="Calibri" w:eastAsia="Times New Roman" w:hAnsi="Calibri" w:cs="Calibri"/>
          <w:b/>
          <w:bCs/>
          <w:kern w:val="0"/>
          <w:lang w:val="mk-MK"/>
          <w14:ligatures w14:val="none"/>
        </w:rPr>
      </w:pPr>
      <w:r w:rsidRPr="001973D9">
        <w:rPr>
          <w:rFonts w:ascii="Calibri" w:hAnsi="Calibri" w:cs="Calibri"/>
          <w:lang w:val="mk-MK"/>
        </w:rPr>
        <w:t xml:space="preserve">Со поднесување на овој </w:t>
      </w:r>
      <w:r w:rsidR="00C24D98">
        <w:rPr>
          <w:rFonts w:ascii="Calibri" w:hAnsi="Calibri" w:cs="Calibri"/>
          <w:lang w:val="mk-MK"/>
        </w:rPr>
        <w:t>о</w:t>
      </w:r>
      <w:r w:rsidRPr="001973D9">
        <w:rPr>
          <w:rFonts w:ascii="Calibri" w:hAnsi="Calibri" w:cs="Calibri"/>
          <w:lang w:val="mk-MK"/>
        </w:rPr>
        <w:t xml:space="preserve">бразец за Барање заедно со Предложениот распоред за достапност на </w:t>
      </w:r>
      <w:r w:rsidR="00CD39C5" w:rsidRPr="001973D9">
        <w:rPr>
          <w:rFonts w:ascii="Calibri" w:hAnsi="Calibri" w:cs="Calibri"/>
          <w:lang w:val="mk-MK"/>
        </w:rPr>
        <w:t>П</w:t>
      </w:r>
      <w:r w:rsidRPr="001973D9">
        <w:rPr>
          <w:rFonts w:ascii="Calibri" w:hAnsi="Calibri" w:cs="Calibri"/>
          <w:lang w:val="mk-MK"/>
        </w:rPr>
        <w:t xml:space="preserve">роизводот, </w:t>
      </w:r>
      <w:r w:rsidR="0080370A">
        <w:rPr>
          <w:rFonts w:ascii="Calibri" w:hAnsi="Calibri" w:cs="Calibri"/>
          <w:lang w:val="mk-MK"/>
        </w:rPr>
        <w:t>Барателот</w:t>
      </w:r>
      <w:r w:rsidRPr="001973D9">
        <w:rPr>
          <w:rFonts w:ascii="Calibri" w:hAnsi="Calibri" w:cs="Calibri"/>
          <w:lang w:val="mk-MK"/>
        </w:rPr>
        <w:t xml:space="preserve">, доколку ова барање биде одобрено, се согласува да биде обврзан </w:t>
      </w:r>
      <w:r w:rsidR="00C24D98">
        <w:rPr>
          <w:rFonts w:ascii="Calibri" w:hAnsi="Calibri" w:cs="Calibri"/>
          <w:lang w:val="mk-MK"/>
        </w:rPr>
        <w:t>со</w:t>
      </w:r>
      <w:r w:rsidRPr="001973D9">
        <w:rPr>
          <w:rFonts w:ascii="Calibri" w:hAnsi="Calibri" w:cs="Calibri"/>
          <w:lang w:val="mk-MK"/>
        </w:rPr>
        <w:t xml:space="preserve"> </w:t>
      </w:r>
      <w:r w:rsidR="001973D9" w:rsidRPr="001973D9">
        <w:rPr>
          <w:rFonts w:ascii="Calibri" w:hAnsi="Calibri" w:cs="Calibri"/>
          <w:lang w:val="mk-MK"/>
        </w:rPr>
        <w:t>Применливите закони</w:t>
      </w:r>
      <w:r w:rsidRPr="001973D9">
        <w:rPr>
          <w:rFonts w:ascii="Calibri" w:hAnsi="Calibri" w:cs="Calibri"/>
          <w:lang w:val="mk-MK"/>
        </w:rPr>
        <w:t xml:space="preserve">, вклучувајќи, но не ограничувајќи се на </w:t>
      </w:r>
      <w:r w:rsidR="00C24D98">
        <w:rPr>
          <w:rFonts w:ascii="Calibri" w:hAnsi="Calibri" w:cs="Calibri"/>
          <w:lang w:val="mk-MK"/>
        </w:rPr>
        <w:t>Оперативните правила и Ценовникот на Операторот</w:t>
      </w:r>
      <w:r w:rsidRPr="001973D9">
        <w:rPr>
          <w:rFonts w:ascii="Calibri" w:hAnsi="Calibri" w:cs="Calibri"/>
          <w:lang w:val="mk-MK"/>
        </w:rPr>
        <w:t>.</w:t>
      </w:r>
    </w:p>
    <w:p w14:paraId="4F5391D0" w14:textId="77777777" w:rsidR="00FF343B" w:rsidRPr="001973D9" w:rsidRDefault="00FF343B" w:rsidP="00FF343B">
      <w:pPr>
        <w:spacing w:after="0" w:line="240" w:lineRule="auto"/>
        <w:jc w:val="both"/>
        <w:rPr>
          <w:rFonts w:ascii="Calibri" w:hAnsi="Calibri" w:cs="Calibri"/>
          <w:lang w:val="mk-MK"/>
        </w:rPr>
      </w:pPr>
    </w:p>
    <w:p w14:paraId="4695120D" w14:textId="091188E0" w:rsidR="00261A7E" w:rsidRPr="001973D9" w:rsidRDefault="0080370A" w:rsidP="00235FF4">
      <w:pPr>
        <w:spacing w:after="0" w:line="240" w:lineRule="auto"/>
        <w:jc w:val="both"/>
        <w:rPr>
          <w:rFonts w:ascii="Calibri" w:hAnsi="Calibri" w:cs="Calibri"/>
          <w:lang w:val="mk-MK"/>
        </w:rPr>
      </w:pPr>
      <w:r w:rsidRPr="27135D0D">
        <w:rPr>
          <w:rFonts w:ascii="Calibri" w:hAnsi="Calibri" w:cs="Calibri"/>
          <w:lang w:val="mk-MK"/>
        </w:rPr>
        <w:t>Барателот</w:t>
      </w:r>
      <w:r w:rsidR="009F385E" w:rsidRPr="27135D0D">
        <w:rPr>
          <w:rFonts w:ascii="Calibri" w:hAnsi="Calibri" w:cs="Calibri"/>
          <w:lang w:val="mk-MK"/>
        </w:rPr>
        <w:t xml:space="preserve"> прифаќа дека Поврзаните услуги се предмет на достапноста на ОКТА и доколку ОКТА го одобри барањето на Барателот за склучување на Договорот за Поврзани услуги, Барателот се согласува да биде обврзан од Општите у</w:t>
      </w:r>
      <w:r w:rsidR="008F4867">
        <w:rPr>
          <w:rFonts w:ascii="Calibri" w:hAnsi="Calibri" w:cs="Calibri"/>
          <w:lang w:val="mk-MK"/>
        </w:rPr>
        <w:t>слови</w:t>
      </w:r>
      <w:r w:rsidR="009F385E" w:rsidRPr="27135D0D">
        <w:rPr>
          <w:rFonts w:ascii="Calibri" w:hAnsi="Calibri" w:cs="Calibri"/>
          <w:lang w:val="mk-MK"/>
        </w:rPr>
        <w:t xml:space="preserve"> на ОКТА за обезбедување на Поврзани услуги и </w:t>
      </w:r>
      <w:r w:rsidR="00C24D98" w:rsidRPr="27135D0D">
        <w:rPr>
          <w:rFonts w:ascii="Calibri" w:hAnsi="Calibri" w:cs="Calibri"/>
          <w:lang w:val="mk-MK"/>
        </w:rPr>
        <w:t xml:space="preserve">со Ценовникот на </w:t>
      </w:r>
      <w:r w:rsidR="009F385E" w:rsidRPr="27135D0D">
        <w:rPr>
          <w:rFonts w:ascii="Calibri" w:hAnsi="Calibri" w:cs="Calibri"/>
          <w:lang w:val="mk-MK"/>
        </w:rPr>
        <w:t>ОКТА.</w:t>
      </w:r>
    </w:p>
    <w:p w14:paraId="3F6EA272" w14:textId="77777777" w:rsidR="00FF343B" w:rsidRPr="001973D9" w:rsidRDefault="00FF343B" w:rsidP="00FF343B">
      <w:pPr>
        <w:spacing w:after="0" w:line="240" w:lineRule="auto"/>
        <w:jc w:val="both"/>
        <w:rPr>
          <w:rFonts w:ascii="Calibri" w:hAnsi="Calibri" w:cs="Calibri"/>
          <w:lang w:val="mk-MK"/>
        </w:rPr>
      </w:pPr>
    </w:p>
    <w:p w14:paraId="5FE24567" w14:textId="488F8793" w:rsidR="00261A7E" w:rsidRPr="001973D9" w:rsidRDefault="0080370A" w:rsidP="00235FF4">
      <w:pPr>
        <w:spacing w:after="0" w:line="240" w:lineRule="auto"/>
        <w:jc w:val="both"/>
        <w:rPr>
          <w:rFonts w:ascii="Calibri" w:hAnsi="Calibri" w:cs="Calibri"/>
          <w:lang w:val="mk-MK"/>
        </w:rPr>
      </w:pPr>
      <w:r>
        <w:rPr>
          <w:rFonts w:ascii="Calibri" w:eastAsia="Times New Roman" w:hAnsi="Calibri" w:cs="Calibri"/>
          <w:kern w:val="0"/>
          <w:lang w:val="mk-MK"/>
          <w14:ligatures w14:val="none"/>
        </w:rPr>
        <w:t>Барателот</w:t>
      </w:r>
      <w:r w:rsidR="004B2A34" w:rsidRPr="001973D9">
        <w:rPr>
          <w:rFonts w:ascii="Calibri" w:eastAsia="Times New Roman" w:hAnsi="Calibri" w:cs="Calibri"/>
          <w:kern w:val="0"/>
          <w:lang w:val="mk-MK"/>
          <w14:ligatures w14:val="none"/>
        </w:rPr>
        <w:t xml:space="preserve"> прифаќа дека </w:t>
      </w:r>
      <w:r>
        <w:rPr>
          <w:rFonts w:ascii="Calibri" w:eastAsia="Times New Roman" w:hAnsi="Calibri" w:cs="Calibri"/>
          <w:kern w:val="0"/>
          <w:lang w:val="mk-MK"/>
          <w14:ligatures w14:val="none"/>
        </w:rPr>
        <w:t>Операторот</w:t>
      </w:r>
      <w:r w:rsidR="004B2A34" w:rsidRPr="001973D9">
        <w:rPr>
          <w:rFonts w:ascii="Calibri" w:eastAsia="Times New Roman" w:hAnsi="Calibri" w:cs="Calibri"/>
          <w:kern w:val="0"/>
          <w:lang w:val="mk-MK"/>
          <w14:ligatures w14:val="none"/>
        </w:rPr>
        <w:t xml:space="preserve"> го задржува правото да ги прилагоди распоредите или количините за да ги </w:t>
      </w:r>
      <w:r w:rsidR="00030D8B">
        <w:rPr>
          <w:rFonts w:ascii="Calibri" w:eastAsia="Times New Roman" w:hAnsi="Calibri" w:cs="Calibri"/>
          <w:kern w:val="0"/>
          <w:lang w:val="mk-MK"/>
          <w14:ligatures w14:val="none"/>
        </w:rPr>
        <w:t>опслуж</w:t>
      </w:r>
      <w:r w:rsidR="00CD7614">
        <w:rPr>
          <w:rFonts w:ascii="Calibri" w:eastAsia="Times New Roman" w:hAnsi="Calibri" w:cs="Calibri"/>
          <w:kern w:val="0"/>
          <w:lang w:val="mk-MK"/>
          <w14:ligatures w14:val="none"/>
        </w:rPr>
        <w:t xml:space="preserve">и </w:t>
      </w:r>
      <w:r w:rsidR="004B2A34" w:rsidRPr="001973D9">
        <w:rPr>
          <w:rFonts w:ascii="Calibri" w:eastAsia="Times New Roman" w:hAnsi="Calibri" w:cs="Calibri"/>
          <w:kern w:val="0"/>
          <w:lang w:val="mk-MK"/>
          <w14:ligatures w14:val="none"/>
        </w:rPr>
        <w:t xml:space="preserve">сите Корисници со одобрен пристап во согласност со расположливиот капацитет и барањата </w:t>
      </w:r>
      <w:r w:rsidR="00C24D98">
        <w:rPr>
          <w:rFonts w:ascii="Calibri" w:eastAsia="Times New Roman" w:hAnsi="Calibri" w:cs="Calibri"/>
          <w:kern w:val="0"/>
          <w:lang w:val="mk-MK"/>
          <w14:ligatures w14:val="none"/>
        </w:rPr>
        <w:t xml:space="preserve">при утврдување на редоследот на </w:t>
      </w:r>
      <w:r w:rsidR="0011285D">
        <w:rPr>
          <w:rFonts w:ascii="Calibri" w:eastAsia="Times New Roman" w:hAnsi="Calibri" w:cs="Calibri"/>
          <w:kern w:val="0"/>
          <w:lang w:val="mk-MK"/>
          <w14:ligatures w14:val="none"/>
        </w:rPr>
        <w:t>пратките</w:t>
      </w:r>
      <w:r w:rsidR="004B2A34" w:rsidRPr="001973D9">
        <w:rPr>
          <w:rFonts w:ascii="Calibri" w:eastAsia="Times New Roman" w:hAnsi="Calibri" w:cs="Calibri"/>
          <w:kern w:val="0"/>
          <w:lang w:val="mk-MK"/>
          <w14:ligatures w14:val="none"/>
        </w:rPr>
        <w:t xml:space="preserve">. Нема да биде дозволено да се исполнат минималните барања за испорака со комбинација од </w:t>
      </w:r>
      <w:r w:rsidR="00F71435">
        <w:rPr>
          <w:rFonts w:ascii="Calibri" w:eastAsia="Times New Roman" w:hAnsi="Calibri" w:cs="Calibri"/>
          <w:kern w:val="0"/>
          <w:lang w:val="mk-MK"/>
          <w14:ligatures w14:val="none"/>
        </w:rPr>
        <w:t xml:space="preserve">пратки </w:t>
      </w:r>
      <w:r w:rsidR="004B2A34" w:rsidRPr="001973D9">
        <w:rPr>
          <w:rFonts w:ascii="Calibri" w:eastAsia="Times New Roman" w:hAnsi="Calibri" w:cs="Calibri"/>
          <w:kern w:val="0"/>
          <w:lang w:val="mk-MK"/>
          <w14:ligatures w14:val="none"/>
        </w:rPr>
        <w:t>на повеќе Корисници.</w:t>
      </w:r>
    </w:p>
    <w:p w14:paraId="467EF202" w14:textId="2A7AEC96" w:rsidR="009D5BDF" w:rsidRPr="001973D9" w:rsidRDefault="009D5BDF" w:rsidP="0032782F">
      <w:pPr>
        <w:spacing w:after="0" w:line="240" w:lineRule="auto"/>
        <w:jc w:val="both"/>
        <w:rPr>
          <w:rFonts w:ascii="Calibri" w:eastAsia="Times New Roman" w:hAnsi="Calibri" w:cs="Calibri"/>
          <w:kern w:val="0"/>
          <w:lang w:val="mk-MK"/>
          <w14:ligatures w14:val="none"/>
        </w:rPr>
      </w:pPr>
    </w:p>
    <w:p w14:paraId="248B168B" w14:textId="77777777" w:rsidR="007438EA" w:rsidRPr="001973D9" w:rsidRDefault="007438EA" w:rsidP="0032782F">
      <w:pPr>
        <w:spacing w:after="0" w:line="240" w:lineRule="auto"/>
        <w:jc w:val="both"/>
        <w:rPr>
          <w:rFonts w:ascii="Calibri" w:eastAsia="Times New Roman" w:hAnsi="Calibri" w:cs="Calibri"/>
          <w:kern w:val="0"/>
          <w:lang w:val="mk-MK"/>
          <w14:ligatures w14:val="none"/>
        </w:rPr>
      </w:pPr>
    </w:p>
    <w:tbl>
      <w:tblPr>
        <w:tblStyle w:val="TableGrid"/>
        <w:tblW w:w="5000" w:type="pct"/>
        <w:jc w:val="center"/>
        <w:tblLook w:val="04A0" w:firstRow="1" w:lastRow="0" w:firstColumn="1" w:lastColumn="0" w:noHBand="0" w:noVBand="1"/>
      </w:tblPr>
      <w:tblGrid>
        <w:gridCol w:w="4979"/>
        <w:gridCol w:w="4983"/>
      </w:tblGrid>
      <w:tr w:rsidR="00156AE3" w:rsidRPr="00F83EA3" w14:paraId="284661BE" w14:textId="77777777" w:rsidTr="00283908">
        <w:trPr>
          <w:jc w:val="center"/>
        </w:trPr>
        <w:tc>
          <w:tcPr>
            <w:tcW w:w="2499" w:type="pct"/>
          </w:tcPr>
          <w:p w14:paraId="3DF6D65A" w14:textId="77777777" w:rsidR="001C669C" w:rsidRPr="001973D9" w:rsidRDefault="001C669C" w:rsidP="0032782F">
            <w:pPr>
              <w:rPr>
                <w:rFonts w:ascii="Calibri" w:hAnsi="Calibri" w:cs="Calibri"/>
                <w:lang w:val="mk-MK"/>
              </w:rPr>
            </w:pPr>
          </w:p>
          <w:p w14:paraId="57281A27" w14:textId="396F9870" w:rsidR="00C24D98" w:rsidRDefault="00C24D98" w:rsidP="0032782F">
            <w:pPr>
              <w:rPr>
                <w:rFonts w:ascii="Calibri" w:hAnsi="Calibri" w:cs="Calibri"/>
                <w:lang w:val="mk-MK"/>
              </w:rPr>
            </w:pPr>
            <w:r>
              <w:rPr>
                <w:rFonts w:ascii="Calibri" w:hAnsi="Calibri" w:cs="Calibri"/>
                <w:lang w:val="mk-MK"/>
              </w:rPr>
              <w:t>Датум:</w:t>
            </w:r>
          </w:p>
          <w:p w14:paraId="405C8C7B" w14:textId="77777777" w:rsidR="00C24D98" w:rsidRDefault="00C24D98" w:rsidP="0032782F">
            <w:pPr>
              <w:rPr>
                <w:rFonts w:ascii="Calibri" w:hAnsi="Calibri" w:cs="Calibri"/>
                <w:lang w:val="mk-MK"/>
              </w:rPr>
            </w:pPr>
          </w:p>
          <w:p w14:paraId="5280866F" w14:textId="50E64DE1" w:rsidR="00646788" w:rsidRPr="001973D9" w:rsidRDefault="00C24D98" w:rsidP="00C24D98">
            <w:pPr>
              <w:rPr>
                <w:rFonts w:ascii="Calibri" w:hAnsi="Calibri" w:cs="Calibri"/>
                <w:lang w:val="mk-MK"/>
              </w:rPr>
            </w:pPr>
            <w:r>
              <w:rPr>
                <w:rFonts w:ascii="Calibri" w:hAnsi="Calibri" w:cs="Calibri"/>
                <w:lang w:val="mk-MK"/>
              </w:rPr>
              <w:t xml:space="preserve">Место: </w:t>
            </w:r>
          </w:p>
          <w:p w14:paraId="01A59D29" w14:textId="77777777" w:rsidR="00646788" w:rsidRPr="001973D9" w:rsidRDefault="00646788" w:rsidP="0032782F">
            <w:pPr>
              <w:rPr>
                <w:rFonts w:ascii="Calibri" w:hAnsi="Calibri" w:cs="Calibri"/>
                <w:lang w:val="mk-MK"/>
              </w:rPr>
            </w:pPr>
          </w:p>
          <w:p w14:paraId="0A3A2347" w14:textId="77777777" w:rsidR="00646788" w:rsidRPr="001973D9" w:rsidRDefault="00646788" w:rsidP="0032782F">
            <w:pPr>
              <w:rPr>
                <w:rFonts w:ascii="Calibri" w:hAnsi="Calibri" w:cs="Calibri"/>
                <w:lang w:val="mk-MK"/>
              </w:rPr>
            </w:pPr>
          </w:p>
          <w:p w14:paraId="5FD05412" w14:textId="77777777" w:rsidR="00646788" w:rsidRPr="001973D9" w:rsidRDefault="00646788" w:rsidP="0032782F">
            <w:pPr>
              <w:rPr>
                <w:rFonts w:ascii="Calibri" w:hAnsi="Calibri" w:cs="Calibri"/>
                <w:lang w:val="mk-MK"/>
              </w:rPr>
            </w:pPr>
          </w:p>
          <w:p w14:paraId="624443E3" w14:textId="77777777" w:rsidR="00646788" w:rsidRPr="001973D9" w:rsidRDefault="00646788" w:rsidP="0032782F">
            <w:pPr>
              <w:rPr>
                <w:rFonts w:ascii="Calibri" w:hAnsi="Calibri" w:cs="Calibri"/>
                <w:lang w:val="mk-MK"/>
              </w:rPr>
            </w:pPr>
          </w:p>
          <w:p w14:paraId="7EB3472C" w14:textId="02A923B0" w:rsidR="00156AE3" w:rsidRPr="001973D9" w:rsidRDefault="00156AE3" w:rsidP="0032782F">
            <w:pPr>
              <w:rPr>
                <w:rFonts w:ascii="Calibri" w:hAnsi="Calibri" w:cs="Calibri"/>
                <w:lang w:val="mk-MK"/>
              </w:rPr>
            </w:pPr>
          </w:p>
        </w:tc>
        <w:tc>
          <w:tcPr>
            <w:tcW w:w="2501" w:type="pct"/>
          </w:tcPr>
          <w:p w14:paraId="385118C0" w14:textId="1A2F4E4D" w:rsidR="00156AE3" w:rsidRPr="001973D9" w:rsidRDefault="00156AE3" w:rsidP="0032782F">
            <w:pPr>
              <w:rPr>
                <w:rFonts w:ascii="Calibri" w:hAnsi="Calibri" w:cs="Calibri"/>
                <w:lang w:val="mk-MK"/>
              </w:rPr>
            </w:pPr>
          </w:p>
          <w:p w14:paraId="633F2170" w14:textId="3F20EF7A" w:rsidR="00C24D98" w:rsidRDefault="00C24D98" w:rsidP="0032782F">
            <w:pPr>
              <w:rPr>
                <w:rFonts w:ascii="Calibri" w:hAnsi="Calibri" w:cs="Calibri"/>
                <w:lang w:val="mk-MK"/>
              </w:rPr>
            </w:pPr>
            <w:r>
              <w:rPr>
                <w:rFonts w:ascii="Calibri" w:hAnsi="Calibri" w:cs="Calibri"/>
                <w:lang w:val="mk-MK"/>
              </w:rPr>
              <w:t>За Барателот,</w:t>
            </w:r>
          </w:p>
          <w:p w14:paraId="4649FCBD" w14:textId="77777777" w:rsidR="00C24D98" w:rsidRDefault="00C24D98" w:rsidP="0032782F">
            <w:pPr>
              <w:rPr>
                <w:rFonts w:ascii="Calibri" w:hAnsi="Calibri" w:cs="Calibri"/>
                <w:lang w:val="mk-MK"/>
              </w:rPr>
            </w:pPr>
          </w:p>
          <w:p w14:paraId="6A694508" w14:textId="2455848B" w:rsidR="00C24D98" w:rsidRPr="00D14A40" w:rsidRDefault="00C24D98" w:rsidP="0032782F">
            <w:pPr>
              <w:rPr>
                <w:rFonts w:ascii="Calibri" w:hAnsi="Calibri" w:cs="Calibri"/>
                <w:lang w:val="mk-MK"/>
              </w:rPr>
            </w:pPr>
            <w:r w:rsidRPr="00D14A40">
              <w:rPr>
                <w:rFonts w:ascii="Calibri" w:hAnsi="Calibri" w:cs="Calibri"/>
                <w:lang w:val="mk-MK"/>
              </w:rPr>
              <w:t>__________________________</w:t>
            </w:r>
          </w:p>
          <w:p w14:paraId="46050C57" w14:textId="77777777" w:rsidR="00156AE3" w:rsidRDefault="00C24D98" w:rsidP="0032782F">
            <w:pPr>
              <w:rPr>
                <w:rFonts w:ascii="Calibri" w:hAnsi="Calibri" w:cs="Calibri"/>
                <w:lang w:val="mk-MK"/>
              </w:rPr>
            </w:pPr>
            <w:r>
              <w:rPr>
                <w:rFonts w:ascii="Calibri" w:hAnsi="Calibri" w:cs="Calibri"/>
                <w:lang w:val="mk-MK"/>
              </w:rPr>
              <w:t>Овластено лице:</w:t>
            </w:r>
          </w:p>
          <w:p w14:paraId="72D60C69" w14:textId="77777777" w:rsidR="00C24D98" w:rsidRDefault="00C24D98" w:rsidP="0032782F">
            <w:pPr>
              <w:rPr>
                <w:rFonts w:ascii="Calibri" w:hAnsi="Calibri" w:cs="Calibri"/>
                <w:lang w:val="mk-MK"/>
              </w:rPr>
            </w:pPr>
          </w:p>
          <w:p w14:paraId="66D8930C" w14:textId="77777777" w:rsidR="0090652C" w:rsidRDefault="0090652C" w:rsidP="0032782F">
            <w:pPr>
              <w:rPr>
                <w:rFonts w:ascii="Calibri" w:hAnsi="Calibri" w:cs="Calibri"/>
                <w:lang w:val="mk-MK"/>
              </w:rPr>
            </w:pPr>
          </w:p>
          <w:p w14:paraId="3EBE5EC4" w14:textId="2FDABB8A" w:rsidR="00C24D98" w:rsidRPr="00C24D98" w:rsidRDefault="0090652C" w:rsidP="0032782F">
            <w:pPr>
              <w:rPr>
                <w:rFonts w:ascii="Calibri" w:hAnsi="Calibri" w:cs="Calibri"/>
                <w:lang w:val="mk-MK"/>
              </w:rPr>
            </w:pPr>
            <w:r>
              <w:rPr>
                <w:rFonts w:ascii="Calibri" w:hAnsi="Calibri" w:cs="Calibri"/>
                <w:lang w:val="mk-MK"/>
              </w:rPr>
              <w:t>П</w:t>
            </w:r>
            <w:r w:rsidR="00C24D98">
              <w:rPr>
                <w:rFonts w:ascii="Calibri" w:hAnsi="Calibri" w:cs="Calibri"/>
                <w:lang w:val="mk-MK"/>
              </w:rPr>
              <w:t>ечат</w:t>
            </w:r>
            <w:r>
              <w:rPr>
                <w:rFonts w:ascii="Calibri" w:hAnsi="Calibri" w:cs="Calibri"/>
                <w:lang w:val="mk-MK"/>
              </w:rPr>
              <w:t>:</w:t>
            </w:r>
          </w:p>
        </w:tc>
      </w:tr>
    </w:tbl>
    <w:p w14:paraId="280DE1F8" w14:textId="77777777" w:rsidR="00386C5E" w:rsidRPr="001973D9" w:rsidRDefault="00386C5E" w:rsidP="00646788">
      <w:pPr>
        <w:spacing w:after="0" w:line="240" w:lineRule="auto"/>
        <w:jc w:val="center"/>
        <w:rPr>
          <w:rFonts w:ascii="Calibri" w:hAnsi="Calibri" w:cs="Calibri"/>
          <w:b/>
          <w:bCs/>
          <w:lang w:val="mk-MK"/>
        </w:rPr>
      </w:pPr>
      <w:bookmarkStart w:id="7" w:name="_Hlk197945718"/>
    </w:p>
    <w:p w14:paraId="7F0F1253" w14:textId="77777777" w:rsidR="004C7278" w:rsidRPr="001973D9" w:rsidRDefault="004C7278" w:rsidP="00646788">
      <w:pPr>
        <w:spacing w:after="0" w:line="240" w:lineRule="auto"/>
        <w:jc w:val="center"/>
        <w:rPr>
          <w:rFonts w:ascii="Calibri" w:hAnsi="Calibri" w:cs="Calibri"/>
          <w:b/>
          <w:bCs/>
          <w:lang w:val="mk-MK"/>
        </w:rPr>
      </w:pPr>
    </w:p>
    <w:p w14:paraId="125AC675" w14:textId="77777777" w:rsidR="004C7278" w:rsidRPr="001973D9" w:rsidRDefault="004C7278" w:rsidP="00646788">
      <w:pPr>
        <w:spacing w:after="0" w:line="240" w:lineRule="auto"/>
        <w:jc w:val="center"/>
        <w:rPr>
          <w:rFonts w:ascii="Calibri" w:hAnsi="Calibri" w:cs="Calibri"/>
          <w:b/>
          <w:bCs/>
          <w:lang w:val="mk-MK"/>
        </w:rPr>
      </w:pPr>
    </w:p>
    <w:p w14:paraId="46CA2276" w14:textId="06EC9EC7" w:rsidR="007438EA" w:rsidRPr="001973D9" w:rsidRDefault="007438EA">
      <w:pPr>
        <w:rPr>
          <w:rFonts w:ascii="Calibri" w:hAnsi="Calibri" w:cs="Calibri"/>
          <w:b/>
          <w:bCs/>
          <w:lang w:val="mk-MK"/>
        </w:rPr>
      </w:pPr>
      <w:r w:rsidRPr="001973D9">
        <w:rPr>
          <w:rFonts w:ascii="Calibri" w:hAnsi="Calibri" w:cs="Calibri"/>
          <w:b/>
          <w:bCs/>
          <w:lang w:val="mk-MK"/>
        </w:rPr>
        <w:br w:type="page"/>
      </w:r>
    </w:p>
    <w:p w14:paraId="422F4BD2" w14:textId="0C5278D0" w:rsidR="00646788" w:rsidRPr="001973D9" w:rsidRDefault="00845BC2" w:rsidP="00646788">
      <w:pPr>
        <w:spacing w:after="0" w:line="240" w:lineRule="auto"/>
        <w:jc w:val="center"/>
        <w:rPr>
          <w:rFonts w:ascii="Calibri" w:hAnsi="Calibri" w:cs="Calibri"/>
          <w:b/>
          <w:bCs/>
          <w:lang w:val="mk-MK"/>
        </w:rPr>
      </w:pPr>
      <w:r w:rsidRPr="001973D9">
        <w:rPr>
          <w:rFonts w:ascii="Calibri" w:hAnsi="Calibri" w:cs="Calibri"/>
          <w:b/>
          <w:bCs/>
          <w:lang w:val="mk-MK"/>
        </w:rPr>
        <w:lastRenderedPageBreak/>
        <w:t>ПРИЛОГ</w:t>
      </w:r>
      <w:r w:rsidR="00646788" w:rsidRPr="001973D9">
        <w:rPr>
          <w:rFonts w:ascii="Calibri" w:hAnsi="Calibri" w:cs="Calibri"/>
          <w:b/>
          <w:bCs/>
          <w:lang w:val="mk-MK"/>
        </w:rPr>
        <w:t xml:space="preserve"> 1</w:t>
      </w:r>
    </w:p>
    <w:p w14:paraId="4F104F19" w14:textId="77777777" w:rsidR="00A2360D" w:rsidRPr="001973D9" w:rsidRDefault="00A2360D" w:rsidP="00646788">
      <w:pPr>
        <w:spacing w:after="0" w:line="240" w:lineRule="auto"/>
        <w:jc w:val="center"/>
        <w:rPr>
          <w:rFonts w:ascii="Calibri" w:hAnsi="Calibri" w:cs="Calibri"/>
          <w:b/>
          <w:bCs/>
          <w:lang w:val="mk-MK"/>
        </w:rPr>
      </w:pPr>
    </w:p>
    <w:p w14:paraId="57EF1BAA" w14:textId="7A6D3321" w:rsidR="00B71DD5" w:rsidRPr="001973D9" w:rsidRDefault="006D520D" w:rsidP="00640431">
      <w:pPr>
        <w:spacing w:after="0" w:line="240" w:lineRule="auto"/>
        <w:jc w:val="center"/>
        <w:outlineLvl w:val="2"/>
        <w:rPr>
          <w:rFonts w:ascii="Calibri" w:hAnsi="Calibri" w:cs="Calibri"/>
          <w:b/>
          <w:bCs/>
          <w:lang w:val="mk-MK"/>
        </w:rPr>
      </w:pPr>
      <w:r w:rsidRPr="001973D9">
        <w:rPr>
          <w:rFonts w:ascii="Calibri" w:hAnsi="Calibri" w:cs="Calibri"/>
          <w:b/>
          <w:bCs/>
          <w:lang w:val="mk-MK"/>
        </w:rPr>
        <w:t>Предло</w:t>
      </w:r>
      <w:r w:rsidR="00C033FE" w:rsidRPr="001973D9">
        <w:rPr>
          <w:rFonts w:ascii="Calibri" w:hAnsi="Calibri" w:cs="Calibri"/>
          <w:b/>
          <w:bCs/>
          <w:lang w:val="mk-MK"/>
        </w:rPr>
        <w:t>жен</w:t>
      </w:r>
      <w:r w:rsidRPr="001973D9">
        <w:rPr>
          <w:rFonts w:ascii="Calibri" w:hAnsi="Calibri" w:cs="Calibri"/>
          <w:b/>
          <w:bCs/>
          <w:lang w:val="mk-MK"/>
        </w:rPr>
        <w:t xml:space="preserve"> </w:t>
      </w:r>
      <w:r w:rsidR="00C033FE" w:rsidRPr="001973D9">
        <w:rPr>
          <w:rFonts w:ascii="Calibri" w:hAnsi="Calibri" w:cs="Calibri"/>
          <w:b/>
          <w:bCs/>
          <w:lang w:val="mk-MK"/>
        </w:rPr>
        <w:t>Р</w:t>
      </w:r>
      <w:r w:rsidR="004507EA" w:rsidRPr="001973D9">
        <w:rPr>
          <w:rFonts w:ascii="Calibri" w:hAnsi="Calibri" w:cs="Calibri"/>
          <w:b/>
          <w:bCs/>
          <w:lang w:val="mk-MK"/>
        </w:rPr>
        <w:t xml:space="preserve">аспоред за достапност на </w:t>
      </w:r>
      <w:r w:rsidR="00C033FE" w:rsidRPr="001973D9">
        <w:rPr>
          <w:rFonts w:ascii="Calibri" w:hAnsi="Calibri" w:cs="Calibri"/>
          <w:b/>
          <w:bCs/>
          <w:lang w:val="mk-MK"/>
        </w:rPr>
        <w:t>П</w:t>
      </w:r>
      <w:r w:rsidR="004507EA" w:rsidRPr="001973D9">
        <w:rPr>
          <w:rFonts w:ascii="Calibri" w:hAnsi="Calibri" w:cs="Calibri"/>
          <w:b/>
          <w:bCs/>
          <w:lang w:val="mk-MK"/>
        </w:rPr>
        <w:t>роизвод</w:t>
      </w:r>
    </w:p>
    <w:p w14:paraId="63D9F414" w14:textId="6DBD56E4" w:rsidR="00A2360D" w:rsidRPr="001973D9" w:rsidRDefault="004507EA" w:rsidP="00640431">
      <w:pPr>
        <w:spacing w:after="0" w:line="240" w:lineRule="auto"/>
        <w:jc w:val="center"/>
        <w:outlineLvl w:val="2"/>
        <w:rPr>
          <w:rFonts w:ascii="Calibri" w:hAnsi="Calibri" w:cs="Calibri"/>
          <w:b/>
          <w:bCs/>
          <w:lang w:val="mk-MK"/>
        </w:rPr>
      </w:pPr>
      <w:r w:rsidRPr="001973D9">
        <w:rPr>
          <w:rFonts w:ascii="Calibri" w:hAnsi="Calibri" w:cs="Calibri"/>
          <w:b/>
          <w:bCs/>
          <w:lang w:val="mk-MK"/>
        </w:rPr>
        <w:t>За период од</w:t>
      </w:r>
      <w:r w:rsidR="00A2360D" w:rsidRPr="001973D9">
        <w:rPr>
          <w:rFonts w:ascii="Calibri" w:hAnsi="Calibri" w:cs="Calibri"/>
          <w:b/>
          <w:bCs/>
          <w:lang w:val="mk-MK"/>
        </w:rPr>
        <w:t xml:space="preserve"> </w:t>
      </w:r>
      <w:r w:rsidR="00823303">
        <w:rPr>
          <w:rFonts w:ascii="Calibri" w:eastAsia="Times New Roman" w:hAnsi="Calibri" w:cs="Calibri"/>
          <w:b/>
          <w:bCs/>
          <w:kern w:val="0"/>
          <w14:ligatures w14:val="none"/>
        </w:rPr>
        <w:t xml:space="preserve">_________ </w:t>
      </w:r>
      <w:r w:rsidRPr="001973D9">
        <w:rPr>
          <w:rFonts w:ascii="Calibri" w:hAnsi="Calibri" w:cs="Calibri"/>
          <w:b/>
          <w:bCs/>
          <w:lang w:val="mk-MK"/>
        </w:rPr>
        <w:t>до</w:t>
      </w:r>
      <w:r w:rsidR="00A2360D" w:rsidRPr="001973D9">
        <w:rPr>
          <w:rFonts w:ascii="Calibri" w:hAnsi="Calibri" w:cs="Calibri"/>
          <w:b/>
          <w:bCs/>
          <w:lang w:val="mk-MK"/>
        </w:rPr>
        <w:t xml:space="preserve"> </w:t>
      </w:r>
      <w:r w:rsidR="00823303">
        <w:rPr>
          <w:rFonts w:ascii="Calibri" w:eastAsia="Times New Roman" w:hAnsi="Calibri" w:cs="Calibri"/>
          <w:b/>
          <w:bCs/>
          <w:kern w:val="0"/>
          <w14:ligatures w14:val="none"/>
        </w:rPr>
        <w:t>_________</w:t>
      </w:r>
    </w:p>
    <w:p w14:paraId="5CC69D8D" w14:textId="77777777" w:rsidR="00640431" w:rsidRPr="001973D9" w:rsidRDefault="00640431" w:rsidP="0032782F">
      <w:pPr>
        <w:spacing w:after="0" w:line="240" w:lineRule="auto"/>
        <w:jc w:val="center"/>
        <w:outlineLvl w:val="2"/>
        <w:rPr>
          <w:rFonts w:ascii="Calibri" w:hAnsi="Calibri" w:cs="Calibri"/>
          <w:lang w:val="mk-MK"/>
        </w:rPr>
      </w:pPr>
    </w:p>
    <w:p w14:paraId="2C2F48BC" w14:textId="68C6329A" w:rsidR="00A2360D" w:rsidRPr="001973D9" w:rsidRDefault="006D520D" w:rsidP="0092119E">
      <w:pPr>
        <w:pStyle w:val="ListParagraph"/>
        <w:numPr>
          <w:ilvl w:val="0"/>
          <w:numId w:val="19"/>
        </w:numPr>
        <w:spacing w:after="0" w:line="240" w:lineRule="auto"/>
        <w:jc w:val="both"/>
        <w:outlineLvl w:val="2"/>
        <w:rPr>
          <w:rFonts w:ascii="Calibri" w:hAnsi="Calibri" w:cs="Calibri"/>
          <w:b/>
          <w:bCs/>
          <w:lang w:val="mk-MK"/>
        </w:rPr>
      </w:pPr>
      <w:r w:rsidRPr="001973D9">
        <w:rPr>
          <w:rFonts w:ascii="Calibri" w:hAnsi="Calibri" w:cs="Calibri"/>
          <w:bCs/>
          <w:lang w:val="mk-MK"/>
        </w:rPr>
        <w:t xml:space="preserve">Овој </w:t>
      </w:r>
      <w:r w:rsidR="00C033FE" w:rsidRPr="001973D9">
        <w:rPr>
          <w:rFonts w:ascii="Calibri" w:hAnsi="Calibri" w:cs="Calibri"/>
          <w:b/>
          <w:bCs/>
          <w:lang w:val="mk-MK"/>
        </w:rPr>
        <w:t>Предложен</w:t>
      </w:r>
      <w:r w:rsidR="00C033FE" w:rsidRPr="001973D9">
        <w:rPr>
          <w:rFonts w:ascii="Calibri" w:hAnsi="Calibri" w:cs="Calibri"/>
          <w:b/>
          <w:lang w:val="mk-MK"/>
        </w:rPr>
        <w:t xml:space="preserve"> </w:t>
      </w:r>
      <w:r w:rsidR="00C24D98">
        <w:rPr>
          <w:rFonts w:ascii="Calibri" w:hAnsi="Calibri" w:cs="Calibri"/>
          <w:b/>
          <w:lang w:val="mk-MK"/>
        </w:rPr>
        <w:t>р</w:t>
      </w:r>
      <w:r w:rsidRPr="001973D9">
        <w:rPr>
          <w:rFonts w:ascii="Calibri" w:hAnsi="Calibri" w:cs="Calibri"/>
          <w:b/>
          <w:lang w:val="mk-MK"/>
        </w:rPr>
        <w:t xml:space="preserve">аспоред за достапност на </w:t>
      </w:r>
      <w:r w:rsidR="002D5CED" w:rsidRPr="001973D9">
        <w:rPr>
          <w:rFonts w:ascii="Calibri" w:hAnsi="Calibri" w:cs="Calibri"/>
          <w:b/>
          <w:lang w:val="mk-MK"/>
        </w:rPr>
        <w:t>П</w:t>
      </w:r>
      <w:r w:rsidRPr="001973D9">
        <w:rPr>
          <w:rFonts w:ascii="Calibri" w:hAnsi="Calibri" w:cs="Calibri"/>
          <w:b/>
          <w:lang w:val="mk-MK"/>
        </w:rPr>
        <w:t>роизводот</w:t>
      </w:r>
      <w:r w:rsidRPr="001973D9">
        <w:rPr>
          <w:rFonts w:ascii="Calibri" w:hAnsi="Calibri" w:cs="Calibri"/>
          <w:bCs/>
          <w:lang w:val="mk-MK"/>
        </w:rPr>
        <w:t xml:space="preserve"> доставен од </w:t>
      </w:r>
      <w:r w:rsidR="0080370A">
        <w:rPr>
          <w:rFonts w:ascii="Calibri" w:hAnsi="Calibri" w:cs="Calibri"/>
          <w:bCs/>
          <w:lang w:val="mk-MK"/>
        </w:rPr>
        <w:t>Барателот</w:t>
      </w:r>
      <w:r w:rsidRPr="001973D9">
        <w:rPr>
          <w:rFonts w:ascii="Calibri" w:hAnsi="Calibri" w:cs="Calibri"/>
          <w:bCs/>
          <w:lang w:val="mk-MK"/>
        </w:rPr>
        <w:t xml:space="preserve"> ја дефинира достапноста на </w:t>
      </w:r>
      <w:r w:rsidR="00C24D98">
        <w:rPr>
          <w:rFonts w:ascii="Calibri" w:hAnsi="Calibri" w:cs="Calibri"/>
          <w:bCs/>
          <w:lang w:val="mk-MK"/>
        </w:rPr>
        <w:t>П</w:t>
      </w:r>
      <w:r w:rsidRPr="001973D9">
        <w:rPr>
          <w:rFonts w:ascii="Calibri" w:hAnsi="Calibri" w:cs="Calibri"/>
          <w:bCs/>
          <w:lang w:val="mk-MK"/>
        </w:rPr>
        <w:t xml:space="preserve">роизводот во </w:t>
      </w:r>
      <w:r w:rsidR="001973D9">
        <w:rPr>
          <w:rFonts w:ascii="Calibri" w:hAnsi="Calibri" w:cs="Calibri"/>
          <w:bCs/>
          <w:lang w:val="mk-MK"/>
        </w:rPr>
        <w:t>Отпремниот склад</w:t>
      </w:r>
      <w:r w:rsidRPr="001973D9">
        <w:rPr>
          <w:rFonts w:ascii="Calibri" w:hAnsi="Calibri" w:cs="Calibri"/>
          <w:bCs/>
          <w:lang w:val="mk-MK"/>
        </w:rPr>
        <w:t xml:space="preserve"> за кое </w:t>
      </w:r>
      <w:r w:rsidR="0080370A">
        <w:rPr>
          <w:rFonts w:ascii="Calibri" w:hAnsi="Calibri" w:cs="Calibri"/>
          <w:bCs/>
          <w:lang w:val="mk-MK"/>
        </w:rPr>
        <w:t>Барателот</w:t>
      </w:r>
      <w:r w:rsidRPr="001973D9">
        <w:rPr>
          <w:rFonts w:ascii="Calibri" w:hAnsi="Calibri" w:cs="Calibri"/>
          <w:bCs/>
          <w:lang w:val="mk-MK"/>
        </w:rPr>
        <w:t xml:space="preserve"> доставил соодветен доказ поднесен со </w:t>
      </w:r>
      <w:r w:rsidR="001973D9">
        <w:rPr>
          <w:rFonts w:ascii="Calibri" w:hAnsi="Calibri" w:cs="Calibri"/>
          <w:bCs/>
          <w:lang w:val="mk-MK"/>
        </w:rPr>
        <w:t>образецот</w:t>
      </w:r>
      <w:r w:rsidRPr="001973D9">
        <w:rPr>
          <w:rFonts w:ascii="Calibri" w:hAnsi="Calibri" w:cs="Calibri"/>
          <w:bCs/>
          <w:lang w:val="mk-MK"/>
        </w:rPr>
        <w:t xml:space="preserve"> </w:t>
      </w:r>
      <w:r w:rsidR="005F5070">
        <w:rPr>
          <w:rFonts w:ascii="Calibri" w:hAnsi="Calibri" w:cs="Calibri"/>
          <w:bCs/>
          <w:lang w:val="mk-MK"/>
        </w:rPr>
        <w:t>на</w:t>
      </w:r>
      <w:r w:rsidRPr="001973D9">
        <w:rPr>
          <w:rFonts w:ascii="Calibri" w:hAnsi="Calibri" w:cs="Calibri"/>
          <w:bCs/>
          <w:lang w:val="mk-MK"/>
        </w:rPr>
        <w:t xml:space="preserve"> </w:t>
      </w:r>
      <w:r w:rsidR="00C24D98">
        <w:rPr>
          <w:rFonts w:ascii="Calibri" w:hAnsi="Calibri" w:cs="Calibri"/>
          <w:bCs/>
          <w:lang w:val="mk-MK"/>
        </w:rPr>
        <w:t>Б</w:t>
      </w:r>
      <w:r w:rsidR="0073426A" w:rsidRPr="001973D9">
        <w:rPr>
          <w:rFonts w:ascii="Calibri" w:hAnsi="Calibri" w:cs="Calibri"/>
          <w:bCs/>
          <w:lang w:val="mk-MK"/>
        </w:rPr>
        <w:t>арање</w:t>
      </w:r>
      <w:r w:rsidR="00C24D98">
        <w:rPr>
          <w:rFonts w:ascii="Calibri" w:hAnsi="Calibri" w:cs="Calibri"/>
          <w:bCs/>
          <w:lang w:val="mk-MK"/>
        </w:rPr>
        <w:t>то</w:t>
      </w:r>
      <w:r w:rsidRPr="001973D9">
        <w:rPr>
          <w:rFonts w:ascii="Calibri" w:hAnsi="Calibri" w:cs="Calibri"/>
          <w:bCs/>
          <w:lang w:val="mk-MK"/>
        </w:rPr>
        <w:t>.</w:t>
      </w:r>
    </w:p>
    <w:p w14:paraId="61DE9453" w14:textId="40D1758D" w:rsidR="00640431" w:rsidRPr="001973D9" w:rsidRDefault="0080370A" w:rsidP="0092119E">
      <w:pPr>
        <w:pStyle w:val="BodyText"/>
        <w:numPr>
          <w:ilvl w:val="0"/>
          <w:numId w:val="19"/>
        </w:numPr>
        <w:rPr>
          <w:rFonts w:ascii="Calibri" w:hAnsi="Calibri" w:cs="Calibri"/>
          <w:bCs/>
          <w:sz w:val="22"/>
          <w:szCs w:val="22"/>
          <w:lang w:val="mk-MK"/>
        </w:rPr>
      </w:pPr>
      <w:r>
        <w:rPr>
          <w:rFonts w:ascii="Calibri" w:hAnsi="Calibri" w:cs="Calibri"/>
          <w:bCs/>
          <w:sz w:val="22"/>
          <w:szCs w:val="22"/>
          <w:lang w:val="mk-MK"/>
        </w:rPr>
        <w:t>Барателот</w:t>
      </w:r>
      <w:r w:rsidR="00A95D5C" w:rsidRPr="001973D9">
        <w:rPr>
          <w:rFonts w:ascii="Calibri" w:hAnsi="Calibri" w:cs="Calibri"/>
          <w:bCs/>
          <w:sz w:val="22"/>
          <w:szCs w:val="22"/>
          <w:lang w:val="mk-MK"/>
        </w:rPr>
        <w:t xml:space="preserve"> треба да ја обезбеди достапноста на </w:t>
      </w:r>
      <w:r w:rsidR="00C24D98">
        <w:rPr>
          <w:rFonts w:ascii="Calibri" w:hAnsi="Calibri" w:cs="Calibri"/>
          <w:bCs/>
          <w:sz w:val="22"/>
          <w:szCs w:val="22"/>
          <w:lang w:val="mk-MK"/>
        </w:rPr>
        <w:t>П</w:t>
      </w:r>
      <w:r w:rsidR="00A95D5C" w:rsidRPr="001973D9">
        <w:rPr>
          <w:rFonts w:ascii="Calibri" w:hAnsi="Calibri" w:cs="Calibri"/>
          <w:bCs/>
          <w:sz w:val="22"/>
          <w:szCs w:val="22"/>
          <w:lang w:val="mk-MK"/>
        </w:rPr>
        <w:t xml:space="preserve">роизводот во </w:t>
      </w:r>
      <w:r w:rsidR="001973D9">
        <w:rPr>
          <w:rFonts w:ascii="Calibri" w:hAnsi="Calibri" w:cs="Calibri"/>
          <w:bCs/>
          <w:sz w:val="22"/>
          <w:szCs w:val="22"/>
          <w:lang w:val="mk-MK"/>
        </w:rPr>
        <w:t>Отпремниот склад</w:t>
      </w:r>
      <w:r w:rsidR="00A95D5C" w:rsidRPr="001973D9">
        <w:rPr>
          <w:rFonts w:ascii="Calibri" w:hAnsi="Calibri" w:cs="Calibri"/>
          <w:bCs/>
          <w:sz w:val="22"/>
          <w:szCs w:val="22"/>
          <w:lang w:val="mk-MK"/>
        </w:rPr>
        <w:t xml:space="preserve"> согласно рокови</w:t>
      </w:r>
      <w:r w:rsidR="00C24D98">
        <w:rPr>
          <w:rFonts w:ascii="Calibri" w:hAnsi="Calibri" w:cs="Calibri"/>
          <w:bCs/>
          <w:sz w:val="22"/>
          <w:szCs w:val="22"/>
          <w:lang w:val="mk-MK"/>
        </w:rPr>
        <w:t>те</w:t>
      </w:r>
      <w:r w:rsidR="00A95D5C" w:rsidRPr="001973D9">
        <w:rPr>
          <w:rFonts w:ascii="Calibri" w:hAnsi="Calibri" w:cs="Calibri"/>
          <w:bCs/>
          <w:sz w:val="22"/>
          <w:szCs w:val="22"/>
          <w:lang w:val="mk-MK"/>
        </w:rPr>
        <w:t xml:space="preserve"> наведени во Табела 1 овде.</w:t>
      </w:r>
    </w:p>
    <w:p w14:paraId="06DEA7C7" w14:textId="77777777" w:rsidR="00A2360D" w:rsidRPr="001973D9" w:rsidRDefault="00A2360D" w:rsidP="0092119E">
      <w:pPr>
        <w:pStyle w:val="BodyText"/>
        <w:rPr>
          <w:rFonts w:ascii="Calibri" w:hAnsi="Calibri" w:cs="Calibri"/>
          <w:bCs/>
          <w:sz w:val="22"/>
          <w:szCs w:val="22"/>
          <w:lang w:val="mk-MK"/>
        </w:rPr>
      </w:pPr>
    </w:p>
    <w:p w14:paraId="11F4A78F" w14:textId="77777777" w:rsidR="0001383C" w:rsidRPr="001973D9" w:rsidRDefault="0001383C" w:rsidP="0092119E">
      <w:pPr>
        <w:pStyle w:val="BodyText"/>
        <w:rPr>
          <w:rFonts w:ascii="Calibri" w:hAnsi="Calibri" w:cs="Calibri"/>
          <w:bCs/>
          <w:sz w:val="22"/>
          <w:szCs w:val="22"/>
          <w:lang w:val="mk-MK"/>
        </w:rPr>
      </w:pPr>
    </w:p>
    <w:p w14:paraId="5B217248" w14:textId="379FC48A" w:rsidR="00A2360D" w:rsidRPr="001973D9" w:rsidRDefault="007438EA" w:rsidP="007438EA">
      <w:pPr>
        <w:pStyle w:val="BodyText"/>
        <w:ind w:left="360"/>
        <w:jc w:val="center"/>
        <w:rPr>
          <w:rFonts w:ascii="Calibri" w:hAnsi="Calibri" w:cs="Calibri"/>
          <w:bCs/>
          <w:sz w:val="22"/>
          <w:szCs w:val="22"/>
          <w:lang w:val="mk-MK"/>
        </w:rPr>
      </w:pPr>
      <w:r w:rsidRPr="001973D9">
        <w:rPr>
          <w:rFonts w:ascii="Calibri" w:hAnsi="Calibri" w:cs="Calibri"/>
          <w:bCs/>
          <w:sz w:val="22"/>
          <w:szCs w:val="22"/>
          <w:lang w:val="mk-MK"/>
        </w:rPr>
        <w:t>Табела</w:t>
      </w:r>
      <w:r w:rsidR="00A2360D" w:rsidRPr="001973D9">
        <w:rPr>
          <w:rFonts w:ascii="Calibri" w:hAnsi="Calibri" w:cs="Calibri"/>
          <w:bCs/>
          <w:sz w:val="22"/>
          <w:szCs w:val="22"/>
          <w:lang w:val="mk-MK"/>
        </w:rPr>
        <w:t xml:space="preserve"> 1. </w:t>
      </w:r>
      <w:r w:rsidR="004025AF">
        <w:rPr>
          <w:rFonts w:ascii="Calibri" w:hAnsi="Calibri" w:cs="Calibri"/>
          <w:bCs/>
          <w:sz w:val="22"/>
          <w:szCs w:val="22"/>
          <w:lang w:val="mk-MK"/>
        </w:rPr>
        <w:t>Временска рамка-р</w:t>
      </w:r>
      <w:r w:rsidR="00223DE0" w:rsidRPr="001973D9">
        <w:rPr>
          <w:rFonts w:ascii="Calibri" w:hAnsi="Calibri" w:cs="Calibri"/>
          <w:bCs/>
          <w:sz w:val="22"/>
          <w:szCs w:val="22"/>
          <w:lang w:val="mk-MK"/>
        </w:rPr>
        <w:t>окови</w:t>
      </w:r>
    </w:p>
    <w:p w14:paraId="6B7A4A10" w14:textId="77777777" w:rsidR="00A2360D" w:rsidRPr="001973D9" w:rsidRDefault="00A2360D" w:rsidP="00A2360D">
      <w:pPr>
        <w:pStyle w:val="BodyText"/>
        <w:ind w:left="360"/>
        <w:rPr>
          <w:rFonts w:ascii="Calibri" w:hAnsi="Calibri" w:cs="Calibri"/>
          <w:bCs/>
          <w:sz w:val="22"/>
          <w:szCs w:val="22"/>
          <w:lang w:val="mk-MK"/>
        </w:rPr>
      </w:pPr>
    </w:p>
    <w:tbl>
      <w:tblPr>
        <w:tblW w:w="4393" w:type="pct"/>
        <w:tblInd w:w="355" w:type="dxa"/>
        <w:tblLook w:val="04A0" w:firstRow="1" w:lastRow="0" w:firstColumn="1" w:lastColumn="0" w:noHBand="0" w:noVBand="1"/>
      </w:tblPr>
      <w:tblGrid>
        <w:gridCol w:w="2429"/>
        <w:gridCol w:w="1555"/>
        <w:gridCol w:w="1661"/>
        <w:gridCol w:w="1555"/>
        <w:gridCol w:w="1553"/>
      </w:tblGrid>
      <w:tr w:rsidR="00A2360D" w:rsidRPr="00F83EA3" w14:paraId="23AA7063" w14:textId="77777777" w:rsidTr="003A4DB1">
        <w:trPr>
          <w:trHeight w:val="864"/>
        </w:trPr>
        <w:tc>
          <w:tcPr>
            <w:tcW w:w="1388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61400ABB" w14:textId="5E6FE419" w:rsidR="00A2360D" w:rsidRPr="001973D9" w:rsidRDefault="00223DE0" w:rsidP="00A236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val="mk-MK"/>
                <w14:ligatures w14:val="none"/>
              </w:rPr>
            </w:pPr>
            <w:r w:rsidRPr="001973D9">
              <w:rPr>
                <w:rFonts w:ascii="Calibri" w:eastAsia="Times New Roman" w:hAnsi="Calibri" w:cs="Calibri"/>
                <w:color w:val="000000"/>
                <w:kern w:val="0"/>
                <w:lang w:val="mk-MK"/>
                <w14:ligatures w14:val="none"/>
              </w:rPr>
              <w:t>Количина на Производ за транспорт</w:t>
            </w:r>
          </w:p>
        </w:tc>
        <w:tc>
          <w:tcPr>
            <w:tcW w:w="3612" w:type="pct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 w:themeColor="text1"/>
            </w:tcBorders>
            <w:vAlign w:val="center"/>
            <w:hideMark/>
          </w:tcPr>
          <w:p w14:paraId="70E887B0" w14:textId="38FEB132" w:rsidR="00A2360D" w:rsidRPr="001973D9" w:rsidRDefault="00223DE0" w:rsidP="00A236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val="mk-MK"/>
                <w14:ligatures w14:val="none"/>
              </w:rPr>
            </w:pPr>
            <w:r w:rsidRPr="001973D9">
              <w:rPr>
                <w:rFonts w:ascii="Calibri" w:eastAsia="Times New Roman" w:hAnsi="Calibri" w:cs="Calibri"/>
                <w:color w:val="000000"/>
                <w:kern w:val="0"/>
                <w:lang w:val="mk-MK"/>
                <w14:ligatures w14:val="none"/>
              </w:rPr>
              <w:t xml:space="preserve">Достапност на Производот во </w:t>
            </w:r>
            <w:r w:rsidR="001973D9">
              <w:rPr>
                <w:rFonts w:ascii="Calibri" w:eastAsia="Times New Roman" w:hAnsi="Calibri" w:cs="Calibri"/>
                <w:color w:val="000000"/>
                <w:kern w:val="0"/>
                <w:lang w:val="mk-MK"/>
                <w14:ligatures w14:val="none"/>
              </w:rPr>
              <w:t>Отпремниот склад</w:t>
            </w:r>
            <w:r w:rsidRPr="001973D9">
              <w:rPr>
                <w:rFonts w:ascii="Calibri" w:eastAsia="Times New Roman" w:hAnsi="Calibri" w:cs="Calibri"/>
                <w:color w:val="000000"/>
                <w:kern w:val="0"/>
                <w:lang w:val="mk-MK"/>
                <w14:ligatures w14:val="none"/>
              </w:rPr>
              <w:t xml:space="preserve"> </w:t>
            </w:r>
          </w:p>
        </w:tc>
      </w:tr>
      <w:tr w:rsidR="00A2360D" w:rsidRPr="001973D9" w14:paraId="5692044E" w14:textId="77777777" w:rsidTr="003A4DB1">
        <w:trPr>
          <w:trHeight w:val="576"/>
        </w:trPr>
        <w:tc>
          <w:tcPr>
            <w:tcW w:w="1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5CA64CC5" w14:textId="77777777" w:rsidR="00A2360D" w:rsidRPr="001973D9" w:rsidRDefault="00A2360D" w:rsidP="00A236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val="mk-MK"/>
                <w14:ligatures w14:val="none"/>
              </w:rPr>
            </w:pPr>
            <w:r w:rsidRPr="001973D9">
              <w:rPr>
                <w:rFonts w:ascii="Calibri" w:eastAsia="Times New Roman" w:hAnsi="Calibri" w:cs="Calibri"/>
                <w:color w:val="000000"/>
                <w:kern w:val="0"/>
                <w:lang w:val="mk-MK"/>
                <w14:ligatures w14:val="none"/>
              </w:rPr>
              <w:t>m</w:t>
            </w:r>
            <w:r w:rsidRPr="001973D9">
              <w:rPr>
                <w:rFonts w:ascii="Calibri" w:eastAsia="Times New Roman" w:hAnsi="Calibri" w:cs="Calibri"/>
                <w:color w:val="000000"/>
                <w:kern w:val="0"/>
                <w:vertAlign w:val="superscript"/>
                <w:lang w:val="mk-MK"/>
                <w14:ligatures w14:val="none"/>
              </w:rPr>
              <w:t>3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72DC145B" w14:textId="4AC0763E" w:rsidR="00A2360D" w:rsidRPr="001973D9" w:rsidRDefault="00223DE0" w:rsidP="00A236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val="mk-MK"/>
                <w14:ligatures w14:val="none"/>
              </w:rPr>
            </w:pPr>
            <w:r w:rsidRPr="001973D9">
              <w:rPr>
                <w:rFonts w:ascii="Calibri" w:eastAsia="Times New Roman" w:hAnsi="Calibri" w:cs="Calibri"/>
                <w:color w:val="000000"/>
                <w:kern w:val="0"/>
                <w:lang w:val="mk-MK"/>
                <w14:ligatures w14:val="none"/>
              </w:rPr>
              <w:t>Месец</w:t>
            </w:r>
          </w:p>
        </w:tc>
        <w:tc>
          <w:tcPr>
            <w:tcW w:w="949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0005CB64" w14:textId="64CEACB7" w:rsidR="00A2360D" w:rsidRPr="001973D9" w:rsidRDefault="00A2360D" w:rsidP="00A236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val="mk-MK"/>
                <w14:ligatures w14:val="none"/>
              </w:rPr>
            </w:pPr>
            <w:r w:rsidRPr="001973D9">
              <w:rPr>
                <w:rFonts w:ascii="Calibri" w:eastAsia="Times New Roman" w:hAnsi="Calibri" w:cs="Calibri"/>
                <w:color w:val="000000"/>
                <w:kern w:val="0"/>
                <w:lang w:val="mk-MK"/>
                <w14:ligatures w14:val="none"/>
              </w:rPr>
              <w:t>(</w:t>
            </w:r>
            <w:r w:rsidR="00223DE0" w:rsidRPr="001973D9">
              <w:rPr>
                <w:rFonts w:ascii="Calibri" w:eastAsia="Times New Roman" w:hAnsi="Calibri" w:cs="Calibri"/>
                <w:color w:val="000000"/>
                <w:kern w:val="0"/>
                <w:lang w:val="mk-MK"/>
                <w14:ligatures w14:val="none"/>
              </w:rPr>
              <w:t>недела</w:t>
            </w:r>
            <w:r w:rsidRPr="001973D9">
              <w:rPr>
                <w:rFonts w:ascii="Calibri" w:eastAsia="Times New Roman" w:hAnsi="Calibri" w:cs="Calibri"/>
                <w:color w:val="000000"/>
                <w:kern w:val="0"/>
                <w:lang w:val="mk-MK"/>
                <w14:ligatures w14:val="none"/>
              </w:rPr>
              <w:t>)</w:t>
            </w:r>
          </w:p>
        </w:tc>
        <w:tc>
          <w:tcPr>
            <w:tcW w:w="888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79587731" w14:textId="05B724C9" w:rsidR="00A2360D" w:rsidRPr="001973D9" w:rsidRDefault="00223DE0" w:rsidP="00A236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val="mk-MK"/>
                <w14:ligatures w14:val="none"/>
              </w:rPr>
            </w:pPr>
            <w:r w:rsidRPr="001973D9">
              <w:rPr>
                <w:rFonts w:ascii="Calibri" w:eastAsia="Times New Roman" w:hAnsi="Calibri" w:cs="Calibri"/>
                <w:color w:val="000000"/>
                <w:kern w:val="0"/>
                <w:lang w:val="mk-MK"/>
                <w14:ligatures w14:val="none"/>
              </w:rPr>
              <w:t>период</w:t>
            </w:r>
            <w:r w:rsidR="00A2360D" w:rsidRPr="001973D9">
              <w:rPr>
                <w:rFonts w:ascii="Calibri" w:eastAsia="Times New Roman" w:hAnsi="Calibri" w:cs="Calibri"/>
                <w:color w:val="000000"/>
                <w:kern w:val="0"/>
                <w:lang w:val="mk-MK"/>
                <w14:ligatures w14:val="none"/>
              </w:rPr>
              <w:t xml:space="preserve"> (</w:t>
            </w:r>
            <w:r w:rsidRPr="001973D9">
              <w:rPr>
                <w:rFonts w:ascii="Calibri" w:eastAsia="Times New Roman" w:hAnsi="Calibri" w:cs="Calibri"/>
                <w:color w:val="000000"/>
                <w:kern w:val="0"/>
                <w:lang w:val="mk-MK"/>
                <w14:ligatures w14:val="none"/>
              </w:rPr>
              <w:t>од</w:t>
            </w:r>
            <w:r w:rsidR="00A2360D" w:rsidRPr="001973D9">
              <w:rPr>
                <w:rFonts w:ascii="Calibri" w:eastAsia="Times New Roman" w:hAnsi="Calibri" w:cs="Calibri"/>
                <w:color w:val="000000"/>
                <w:kern w:val="0"/>
                <w:lang w:val="mk-MK"/>
                <w14:ligatures w14:val="none"/>
              </w:rPr>
              <w:t>)</w:t>
            </w:r>
          </w:p>
        </w:tc>
        <w:tc>
          <w:tcPr>
            <w:tcW w:w="8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E19806" w14:textId="5BE230C0" w:rsidR="00A2360D" w:rsidRPr="001973D9" w:rsidRDefault="00223DE0" w:rsidP="00A236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val="mk-MK"/>
                <w14:ligatures w14:val="none"/>
              </w:rPr>
            </w:pPr>
            <w:r w:rsidRPr="001973D9">
              <w:rPr>
                <w:rFonts w:ascii="Calibri" w:eastAsia="Times New Roman" w:hAnsi="Calibri" w:cs="Calibri"/>
                <w:color w:val="000000"/>
                <w:kern w:val="0"/>
                <w:lang w:val="mk-MK"/>
                <w14:ligatures w14:val="none"/>
              </w:rPr>
              <w:t>период</w:t>
            </w:r>
            <w:r w:rsidR="00A2360D" w:rsidRPr="001973D9">
              <w:rPr>
                <w:rFonts w:ascii="Calibri" w:eastAsia="Times New Roman" w:hAnsi="Calibri" w:cs="Calibri"/>
                <w:color w:val="000000"/>
                <w:kern w:val="0"/>
                <w:lang w:val="mk-MK"/>
                <w14:ligatures w14:val="none"/>
              </w:rPr>
              <w:t xml:space="preserve"> (</w:t>
            </w:r>
            <w:r w:rsidRPr="001973D9">
              <w:rPr>
                <w:rFonts w:ascii="Calibri" w:eastAsia="Times New Roman" w:hAnsi="Calibri" w:cs="Calibri"/>
                <w:color w:val="000000"/>
                <w:kern w:val="0"/>
                <w:lang w:val="mk-MK"/>
                <w14:ligatures w14:val="none"/>
              </w:rPr>
              <w:t>до</w:t>
            </w:r>
            <w:r w:rsidR="00A2360D" w:rsidRPr="001973D9">
              <w:rPr>
                <w:rFonts w:ascii="Calibri" w:eastAsia="Times New Roman" w:hAnsi="Calibri" w:cs="Calibri"/>
                <w:color w:val="000000"/>
                <w:kern w:val="0"/>
                <w:lang w:val="mk-MK"/>
                <w14:ligatures w14:val="none"/>
              </w:rPr>
              <w:t>)</w:t>
            </w:r>
          </w:p>
        </w:tc>
      </w:tr>
      <w:tr w:rsidR="002C687A" w:rsidRPr="001973D9" w14:paraId="697C6A10" w14:textId="77777777" w:rsidTr="003A4DB1">
        <w:trPr>
          <w:trHeight w:val="288"/>
        </w:trPr>
        <w:tc>
          <w:tcPr>
            <w:tcW w:w="1388" w:type="pct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center"/>
            <w:hideMark/>
          </w:tcPr>
          <w:p w14:paraId="3ABC1448" w14:textId="24E8E959" w:rsidR="002C687A" w:rsidRPr="001973D9" w:rsidRDefault="002C687A" w:rsidP="002C68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mk-MK"/>
                <w14:ligatures w14:val="none"/>
              </w:rPr>
            </w:pPr>
            <w:r w:rsidRPr="001973D9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mk-MK"/>
                <w14:ligatures w14:val="none"/>
              </w:rPr>
              <w:t> </w:t>
            </w:r>
          </w:p>
        </w:tc>
        <w:tc>
          <w:tcPr>
            <w:tcW w:w="888" w:type="pct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center"/>
            <w:hideMark/>
          </w:tcPr>
          <w:p w14:paraId="5C62CFDE" w14:textId="188FF937" w:rsidR="002C687A" w:rsidRPr="001973D9" w:rsidRDefault="002C687A" w:rsidP="002C68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mk-MK"/>
                <w14:ligatures w14:val="none"/>
              </w:rPr>
            </w:pPr>
            <w:r w:rsidRPr="001973D9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mk-MK"/>
                <w14:ligatures w14:val="none"/>
              </w:rPr>
              <w:t> </w:t>
            </w:r>
          </w:p>
        </w:tc>
        <w:tc>
          <w:tcPr>
            <w:tcW w:w="94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CD5CF3" w14:textId="66587FC8" w:rsidR="002C687A" w:rsidRPr="001973D9" w:rsidRDefault="002C687A" w:rsidP="002C68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mk-MK"/>
                <w14:ligatures w14:val="none"/>
              </w:rPr>
            </w:pPr>
          </w:p>
        </w:tc>
        <w:tc>
          <w:tcPr>
            <w:tcW w:w="88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73C64C" w14:textId="6C2AFC76" w:rsidR="002C687A" w:rsidRPr="001973D9" w:rsidRDefault="002C687A" w:rsidP="002C68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mk-MK"/>
                <w14:ligatures w14:val="none"/>
              </w:rPr>
            </w:pPr>
          </w:p>
        </w:tc>
        <w:tc>
          <w:tcPr>
            <w:tcW w:w="887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6E8B1A4A" w14:textId="2F23887F" w:rsidR="002C687A" w:rsidRPr="001973D9" w:rsidRDefault="002C687A" w:rsidP="002C68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mk-MK"/>
                <w14:ligatures w14:val="none"/>
              </w:rPr>
            </w:pPr>
            <w:r w:rsidRPr="001973D9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mk-MK"/>
                <w14:ligatures w14:val="none"/>
              </w:rPr>
              <w:t> </w:t>
            </w:r>
          </w:p>
        </w:tc>
      </w:tr>
      <w:tr w:rsidR="002C687A" w:rsidRPr="001973D9" w14:paraId="13EA3840" w14:textId="77777777" w:rsidTr="003A4DB1">
        <w:trPr>
          <w:trHeight w:val="288"/>
        </w:trPr>
        <w:tc>
          <w:tcPr>
            <w:tcW w:w="1388" w:type="pct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center"/>
            <w:hideMark/>
          </w:tcPr>
          <w:p w14:paraId="64FDD847" w14:textId="1FA1E2D9" w:rsidR="002C687A" w:rsidRPr="001973D9" w:rsidRDefault="002C687A" w:rsidP="002C68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mk-MK"/>
                <w14:ligatures w14:val="none"/>
              </w:rPr>
            </w:pPr>
            <w:r w:rsidRPr="001973D9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mk-MK"/>
                <w14:ligatures w14:val="none"/>
              </w:rPr>
              <w:t> </w:t>
            </w:r>
          </w:p>
        </w:tc>
        <w:tc>
          <w:tcPr>
            <w:tcW w:w="888" w:type="pct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center"/>
            <w:hideMark/>
          </w:tcPr>
          <w:p w14:paraId="795F0E48" w14:textId="2B42D5EC" w:rsidR="002C687A" w:rsidRPr="001973D9" w:rsidRDefault="002C687A" w:rsidP="002C68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mk-MK"/>
                <w14:ligatures w14:val="none"/>
              </w:rPr>
            </w:pPr>
            <w:r w:rsidRPr="001973D9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mk-MK"/>
                <w14:ligatures w14:val="none"/>
              </w:rPr>
              <w:t> </w:t>
            </w:r>
          </w:p>
        </w:tc>
        <w:tc>
          <w:tcPr>
            <w:tcW w:w="94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B3CEFA" w14:textId="3E157FD9" w:rsidR="002C687A" w:rsidRPr="001973D9" w:rsidRDefault="002C687A" w:rsidP="002C68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mk-MK"/>
                <w14:ligatures w14:val="none"/>
              </w:rPr>
            </w:pPr>
          </w:p>
        </w:tc>
        <w:tc>
          <w:tcPr>
            <w:tcW w:w="88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18192C" w14:textId="59D67BC0" w:rsidR="002C687A" w:rsidRPr="001973D9" w:rsidRDefault="002C687A" w:rsidP="002C68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mk-MK"/>
                <w14:ligatures w14:val="none"/>
              </w:rPr>
            </w:pPr>
          </w:p>
        </w:tc>
        <w:tc>
          <w:tcPr>
            <w:tcW w:w="887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2E8A8A59" w14:textId="5095AB8F" w:rsidR="002C687A" w:rsidRPr="001973D9" w:rsidRDefault="002C687A" w:rsidP="002C68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mk-MK"/>
                <w14:ligatures w14:val="none"/>
              </w:rPr>
            </w:pPr>
            <w:r w:rsidRPr="001973D9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mk-MK"/>
                <w14:ligatures w14:val="none"/>
              </w:rPr>
              <w:t> </w:t>
            </w:r>
          </w:p>
        </w:tc>
      </w:tr>
      <w:tr w:rsidR="002C687A" w:rsidRPr="001973D9" w14:paraId="67491919" w14:textId="77777777" w:rsidTr="003A4DB1">
        <w:trPr>
          <w:trHeight w:val="288"/>
        </w:trPr>
        <w:tc>
          <w:tcPr>
            <w:tcW w:w="1388" w:type="pct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center"/>
            <w:hideMark/>
          </w:tcPr>
          <w:p w14:paraId="1B7CA068" w14:textId="0785ABA2" w:rsidR="002C687A" w:rsidRPr="001973D9" w:rsidRDefault="002C687A" w:rsidP="002C68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mk-MK"/>
                <w14:ligatures w14:val="none"/>
              </w:rPr>
            </w:pPr>
            <w:r w:rsidRPr="001973D9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mk-MK"/>
                <w14:ligatures w14:val="none"/>
              </w:rPr>
              <w:t> </w:t>
            </w:r>
          </w:p>
        </w:tc>
        <w:tc>
          <w:tcPr>
            <w:tcW w:w="888" w:type="pct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center"/>
            <w:hideMark/>
          </w:tcPr>
          <w:p w14:paraId="17226F41" w14:textId="22B68798" w:rsidR="002C687A" w:rsidRPr="001973D9" w:rsidRDefault="002C687A" w:rsidP="002C68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mk-MK"/>
                <w14:ligatures w14:val="none"/>
              </w:rPr>
            </w:pPr>
            <w:r w:rsidRPr="001973D9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mk-MK"/>
                <w14:ligatures w14:val="none"/>
              </w:rPr>
              <w:t> </w:t>
            </w:r>
          </w:p>
        </w:tc>
        <w:tc>
          <w:tcPr>
            <w:tcW w:w="94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12D04E" w14:textId="4F7C8791" w:rsidR="002C687A" w:rsidRPr="001973D9" w:rsidRDefault="002C687A" w:rsidP="002C68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mk-MK"/>
                <w14:ligatures w14:val="none"/>
              </w:rPr>
            </w:pPr>
          </w:p>
        </w:tc>
        <w:tc>
          <w:tcPr>
            <w:tcW w:w="88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CE02F3" w14:textId="7769AC1A" w:rsidR="002C687A" w:rsidRPr="001973D9" w:rsidRDefault="002C687A" w:rsidP="002C68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mk-MK"/>
                <w14:ligatures w14:val="none"/>
              </w:rPr>
            </w:pPr>
          </w:p>
        </w:tc>
        <w:tc>
          <w:tcPr>
            <w:tcW w:w="887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0D53EA1D" w14:textId="0838BD4D" w:rsidR="002C687A" w:rsidRPr="001973D9" w:rsidRDefault="002C687A" w:rsidP="002C68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mk-MK"/>
                <w14:ligatures w14:val="none"/>
              </w:rPr>
            </w:pPr>
            <w:r w:rsidRPr="001973D9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mk-MK"/>
                <w14:ligatures w14:val="none"/>
              </w:rPr>
              <w:t> </w:t>
            </w:r>
          </w:p>
        </w:tc>
      </w:tr>
      <w:tr w:rsidR="00A2360D" w:rsidRPr="001973D9" w14:paraId="74323D99" w14:textId="77777777" w:rsidTr="003A4DB1">
        <w:trPr>
          <w:trHeight w:val="288"/>
        </w:trPr>
        <w:tc>
          <w:tcPr>
            <w:tcW w:w="1388" w:type="pct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center"/>
            <w:hideMark/>
          </w:tcPr>
          <w:p w14:paraId="7A54C79E" w14:textId="77777777" w:rsidR="00A2360D" w:rsidRPr="001973D9" w:rsidRDefault="00A2360D" w:rsidP="00A236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mk-MK"/>
                <w14:ligatures w14:val="none"/>
              </w:rPr>
            </w:pPr>
            <w:r w:rsidRPr="001973D9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mk-MK"/>
                <w14:ligatures w14:val="none"/>
              </w:rPr>
              <w:t> </w:t>
            </w:r>
          </w:p>
        </w:tc>
        <w:tc>
          <w:tcPr>
            <w:tcW w:w="888" w:type="pct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center"/>
            <w:hideMark/>
          </w:tcPr>
          <w:p w14:paraId="217AFC0D" w14:textId="77777777" w:rsidR="00A2360D" w:rsidRPr="001973D9" w:rsidRDefault="00A2360D" w:rsidP="00A236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mk-MK"/>
                <w14:ligatures w14:val="none"/>
              </w:rPr>
            </w:pPr>
            <w:r w:rsidRPr="001973D9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mk-MK"/>
                <w14:ligatures w14:val="none"/>
              </w:rPr>
              <w:t> </w:t>
            </w:r>
          </w:p>
        </w:tc>
        <w:tc>
          <w:tcPr>
            <w:tcW w:w="94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2437BF" w14:textId="77777777" w:rsidR="00A2360D" w:rsidRPr="001973D9" w:rsidRDefault="00A2360D" w:rsidP="00A236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mk-MK"/>
                <w14:ligatures w14:val="none"/>
              </w:rPr>
            </w:pPr>
          </w:p>
        </w:tc>
        <w:tc>
          <w:tcPr>
            <w:tcW w:w="88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7B56A1" w14:textId="77777777" w:rsidR="00A2360D" w:rsidRPr="001973D9" w:rsidRDefault="00A2360D" w:rsidP="00A2360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mk-MK"/>
                <w14:ligatures w14:val="none"/>
              </w:rPr>
            </w:pPr>
          </w:p>
        </w:tc>
        <w:tc>
          <w:tcPr>
            <w:tcW w:w="887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34B739D4" w14:textId="77777777" w:rsidR="00A2360D" w:rsidRPr="001973D9" w:rsidRDefault="00A2360D" w:rsidP="00A236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mk-MK"/>
                <w14:ligatures w14:val="none"/>
              </w:rPr>
            </w:pPr>
            <w:r w:rsidRPr="001973D9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mk-MK"/>
                <w14:ligatures w14:val="none"/>
              </w:rPr>
              <w:t> </w:t>
            </w:r>
          </w:p>
        </w:tc>
      </w:tr>
      <w:tr w:rsidR="00A2360D" w:rsidRPr="001973D9" w14:paraId="3936F213" w14:textId="77777777" w:rsidTr="003A4DB1">
        <w:trPr>
          <w:trHeight w:val="288"/>
        </w:trPr>
        <w:tc>
          <w:tcPr>
            <w:tcW w:w="138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467210A4" w14:textId="77777777" w:rsidR="00A2360D" w:rsidRPr="001973D9" w:rsidRDefault="00A2360D" w:rsidP="00A236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val="mk-MK"/>
                <w14:ligatures w14:val="none"/>
              </w:rPr>
            </w:pPr>
            <w:r w:rsidRPr="001973D9">
              <w:rPr>
                <w:rFonts w:ascii="Calibri" w:eastAsia="Times New Roman" w:hAnsi="Calibri" w:cs="Calibri"/>
                <w:color w:val="000000"/>
                <w:kern w:val="0"/>
                <w:lang w:val="mk-MK"/>
                <w14:ligatures w14:val="none"/>
              </w:rPr>
              <w:t> </w:t>
            </w:r>
          </w:p>
        </w:tc>
        <w:tc>
          <w:tcPr>
            <w:tcW w:w="88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20F53960" w14:textId="77777777" w:rsidR="00A2360D" w:rsidRPr="001973D9" w:rsidRDefault="00A2360D" w:rsidP="00A236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val="mk-MK"/>
                <w14:ligatures w14:val="none"/>
              </w:rPr>
            </w:pPr>
            <w:r w:rsidRPr="001973D9">
              <w:rPr>
                <w:rFonts w:ascii="Calibri" w:eastAsia="Times New Roman" w:hAnsi="Calibri" w:cs="Calibri"/>
                <w:color w:val="000000"/>
                <w:kern w:val="0"/>
                <w:lang w:val="mk-MK"/>
                <w14:ligatures w14:val="none"/>
              </w:rPr>
              <w:t> </w:t>
            </w:r>
          </w:p>
        </w:tc>
        <w:tc>
          <w:tcPr>
            <w:tcW w:w="949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AA6CA86" w14:textId="77777777" w:rsidR="00A2360D" w:rsidRPr="001973D9" w:rsidRDefault="00A2360D" w:rsidP="00A236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mk-MK"/>
                <w14:ligatures w14:val="none"/>
              </w:rPr>
            </w:pPr>
            <w:r w:rsidRPr="001973D9">
              <w:rPr>
                <w:rFonts w:ascii="Calibri" w:eastAsia="Times New Roman" w:hAnsi="Calibri" w:cs="Calibri"/>
                <w:color w:val="000000"/>
                <w:kern w:val="0"/>
                <w:lang w:val="mk-MK"/>
                <w14:ligatures w14:val="none"/>
              </w:rPr>
              <w:t> </w:t>
            </w:r>
          </w:p>
        </w:tc>
        <w:tc>
          <w:tcPr>
            <w:tcW w:w="888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BB46ECA" w14:textId="77777777" w:rsidR="00A2360D" w:rsidRPr="001973D9" w:rsidRDefault="00A2360D" w:rsidP="00A236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mk-MK"/>
                <w14:ligatures w14:val="none"/>
              </w:rPr>
            </w:pPr>
            <w:r w:rsidRPr="001973D9">
              <w:rPr>
                <w:rFonts w:ascii="Calibri" w:eastAsia="Times New Roman" w:hAnsi="Calibri" w:cs="Calibri"/>
                <w:color w:val="000000"/>
                <w:kern w:val="0"/>
                <w:lang w:val="mk-MK"/>
                <w14:ligatures w14:val="none"/>
              </w:rPr>
              <w:t> </w:t>
            </w:r>
          </w:p>
        </w:tc>
        <w:tc>
          <w:tcPr>
            <w:tcW w:w="8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0B1BD2" w14:textId="77777777" w:rsidR="00A2360D" w:rsidRPr="001973D9" w:rsidRDefault="00A2360D" w:rsidP="00A236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val="mk-MK"/>
                <w14:ligatures w14:val="none"/>
              </w:rPr>
            </w:pPr>
            <w:r w:rsidRPr="001973D9">
              <w:rPr>
                <w:rFonts w:ascii="Calibri" w:eastAsia="Times New Roman" w:hAnsi="Calibri" w:cs="Calibri"/>
                <w:color w:val="000000"/>
                <w:kern w:val="0"/>
                <w:lang w:val="mk-MK"/>
                <w14:ligatures w14:val="none"/>
              </w:rPr>
              <w:t> </w:t>
            </w:r>
          </w:p>
        </w:tc>
      </w:tr>
    </w:tbl>
    <w:p w14:paraId="1628648D" w14:textId="77777777" w:rsidR="00A2360D" w:rsidRPr="001973D9" w:rsidRDefault="00A2360D" w:rsidP="00A2360D">
      <w:pPr>
        <w:pStyle w:val="BodyText"/>
        <w:ind w:left="360"/>
        <w:rPr>
          <w:rFonts w:ascii="Calibri" w:hAnsi="Calibri" w:cs="Calibri"/>
          <w:bCs/>
          <w:sz w:val="22"/>
          <w:szCs w:val="22"/>
          <w:lang w:val="mk-MK"/>
        </w:rPr>
      </w:pPr>
    </w:p>
    <w:p w14:paraId="011D0109" w14:textId="77777777" w:rsidR="00A2360D" w:rsidRPr="001973D9" w:rsidRDefault="00A2360D" w:rsidP="00A2360D">
      <w:pPr>
        <w:pStyle w:val="BodyText"/>
        <w:ind w:left="360"/>
        <w:rPr>
          <w:rFonts w:ascii="Calibri" w:hAnsi="Calibri" w:cs="Calibri"/>
          <w:bCs/>
          <w:sz w:val="22"/>
          <w:szCs w:val="22"/>
          <w:lang w:val="mk-MK"/>
        </w:rPr>
      </w:pPr>
    </w:p>
    <w:bookmarkEnd w:id="7"/>
    <w:p w14:paraId="6432ECF5" w14:textId="77777777" w:rsidR="00640431" w:rsidRPr="001973D9" w:rsidRDefault="00640431" w:rsidP="00640431">
      <w:pPr>
        <w:spacing w:after="0" w:line="240" w:lineRule="auto"/>
        <w:jc w:val="both"/>
        <w:outlineLvl w:val="2"/>
        <w:rPr>
          <w:rFonts w:ascii="Calibri" w:hAnsi="Calibri" w:cs="Calibri"/>
          <w:lang w:val="mk-MK"/>
        </w:rPr>
      </w:pPr>
    </w:p>
    <w:p w14:paraId="0B92B440" w14:textId="44CA86BF" w:rsidR="00252435" w:rsidRPr="001973D9" w:rsidRDefault="002D71D0" w:rsidP="00640431">
      <w:pPr>
        <w:spacing w:after="0" w:line="240" w:lineRule="auto"/>
        <w:jc w:val="both"/>
        <w:outlineLvl w:val="2"/>
        <w:rPr>
          <w:rFonts w:ascii="Calibri" w:hAnsi="Calibri" w:cs="Calibri"/>
          <w:lang w:val="mk-MK"/>
        </w:rPr>
      </w:pPr>
      <w:r w:rsidRPr="001973D9">
        <w:rPr>
          <w:rFonts w:ascii="Calibri" w:hAnsi="Calibri" w:cs="Calibri"/>
          <w:lang w:val="mk-MK"/>
        </w:rPr>
        <w:t xml:space="preserve">За и во име на </w:t>
      </w:r>
      <w:r w:rsidR="0080370A">
        <w:rPr>
          <w:rFonts w:ascii="Calibri" w:hAnsi="Calibri" w:cs="Calibri"/>
          <w:lang w:val="mk-MK"/>
        </w:rPr>
        <w:t>Барателот</w:t>
      </w:r>
      <w:r w:rsidR="00252435" w:rsidRPr="001973D9">
        <w:rPr>
          <w:rFonts w:ascii="Calibri" w:hAnsi="Calibri" w:cs="Calibri"/>
          <w:lang w:val="mk-MK"/>
        </w:rPr>
        <w:t>,</w:t>
      </w:r>
    </w:p>
    <w:p w14:paraId="278A6F23" w14:textId="77777777" w:rsidR="00252435" w:rsidRPr="001973D9" w:rsidRDefault="00252435" w:rsidP="00640431">
      <w:pPr>
        <w:spacing w:after="0" w:line="240" w:lineRule="auto"/>
        <w:jc w:val="both"/>
        <w:outlineLvl w:val="2"/>
        <w:rPr>
          <w:rFonts w:ascii="Calibri" w:hAnsi="Calibri" w:cs="Calibri"/>
          <w:lang w:val="mk-MK"/>
        </w:rPr>
      </w:pPr>
    </w:p>
    <w:p w14:paraId="19408C9F" w14:textId="48265FDF" w:rsidR="00A2360D" w:rsidRPr="001F4135" w:rsidRDefault="00602182" w:rsidP="00A2360D">
      <w:pPr>
        <w:spacing w:after="0" w:line="240" w:lineRule="auto"/>
        <w:jc w:val="both"/>
        <w:outlineLvl w:val="2"/>
        <w:rPr>
          <w:rFonts w:ascii="Calibri" w:hAnsi="Calibri" w:cs="Calibri"/>
          <w:lang w:val="mk-MK"/>
        </w:rPr>
      </w:pPr>
      <w:r w:rsidRPr="001F4135">
        <w:rPr>
          <w:rFonts w:ascii="Calibri" w:hAnsi="Calibri" w:cs="Calibri"/>
          <w:lang w:val="mk-MK"/>
        </w:rPr>
        <w:t>_____________________</w:t>
      </w:r>
    </w:p>
    <w:p w14:paraId="251EDB09" w14:textId="5DEF642B" w:rsidR="00A2360D" w:rsidRPr="001973D9" w:rsidRDefault="00C24D98" w:rsidP="00A2360D">
      <w:pPr>
        <w:spacing w:after="0" w:line="240" w:lineRule="auto"/>
        <w:jc w:val="both"/>
        <w:outlineLvl w:val="2"/>
        <w:rPr>
          <w:rFonts w:ascii="Calibri" w:hAnsi="Calibri" w:cs="Calibri"/>
          <w:lang w:val="mk-MK"/>
        </w:rPr>
      </w:pPr>
      <w:r>
        <w:rPr>
          <w:rFonts w:ascii="Calibri" w:hAnsi="Calibri" w:cs="Calibri"/>
          <w:lang w:val="mk-MK"/>
        </w:rPr>
        <w:t>П</w:t>
      </w:r>
      <w:r w:rsidR="002D71D0" w:rsidRPr="001973D9">
        <w:rPr>
          <w:rFonts w:ascii="Calibri" w:hAnsi="Calibri" w:cs="Calibri"/>
          <w:lang w:val="mk-MK"/>
        </w:rPr>
        <w:t>отпис на овластеното лице</w:t>
      </w:r>
      <w:r>
        <w:rPr>
          <w:rFonts w:ascii="Calibri" w:hAnsi="Calibri" w:cs="Calibri"/>
          <w:lang w:val="mk-MK"/>
        </w:rPr>
        <w:t xml:space="preserve"> и печат</w:t>
      </w:r>
      <w:r w:rsidR="00A2360D" w:rsidRPr="001973D9">
        <w:rPr>
          <w:rFonts w:ascii="Calibri" w:hAnsi="Calibri" w:cs="Calibri"/>
          <w:lang w:val="mk-MK"/>
        </w:rPr>
        <w:tab/>
      </w:r>
    </w:p>
    <w:p w14:paraId="7F1D31F1" w14:textId="77777777" w:rsidR="002C687A" w:rsidRPr="001973D9" w:rsidRDefault="002C687A" w:rsidP="00A2360D">
      <w:pPr>
        <w:spacing w:after="0" w:line="240" w:lineRule="auto"/>
        <w:jc w:val="both"/>
        <w:outlineLvl w:val="2"/>
        <w:rPr>
          <w:rFonts w:ascii="Calibri" w:hAnsi="Calibri" w:cs="Calibri"/>
          <w:lang w:val="mk-MK"/>
        </w:rPr>
      </w:pPr>
    </w:p>
    <w:sectPr w:rsidR="002C687A" w:rsidRPr="001973D9" w:rsidSect="00CD39C5">
      <w:footerReference w:type="default" r:id="rId9"/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42BAF9" w14:textId="77777777" w:rsidR="00217F98" w:rsidRDefault="00217F98" w:rsidP="001C669C">
      <w:pPr>
        <w:spacing w:after="0" w:line="240" w:lineRule="auto"/>
      </w:pPr>
      <w:r>
        <w:separator/>
      </w:r>
    </w:p>
  </w:endnote>
  <w:endnote w:type="continuationSeparator" w:id="0">
    <w:p w14:paraId="46CD2F84" w14:textId="77777777" w:rsidR="00217F98" w:rsidRDefault="00217F98" w:rsidP="001C669C">
      <w:pPr>
        <w:spacing w:after="0" w:line="240" w:lineRule="auto"/>
      </w:pPr>
      <w:r>
        <w:continuationSeparator/>
      </w:r>
    </w:p>
  </w:endnote>
  <w:endnote w:type="continuationNotice" w:id="1">
    <w:p w14:paraId="749B602E" w14:textId="77777777" w:rsidR="00217F98" w:rsidRDefault="00217F98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MAC C Times">
    <w:altName w:val="Cambria"/>
    <w:charset w:val="00"/>
    <w:family w:val="roman"/>
    <w:pitch w:val="variable"/>
    <w:sig w:usb0="00000087" w:usb1="00000000" w:usb2="00000000" w:usb3="00000000" w:csb0="0000001B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827942167"/>
      <w:docPartObj>
        <w:docPartGallery w:val="Page Numbers (Bottom of Page)"/>
        <w:docPartUnique/>
      </w:docPartObj>
    </w:sdtPr>
    <w:sdtEndPr>
      <w:rPr>
        <w:rFonts w:ascii="Arial" w:hAnsi="Arial" w:cs="Arial"/>
        <w:noProof/>
      </w:rPr>
    </w:sdtEndPr>
    <w:sdtContent>
      <w:p w14:paraId="59510EE2" w14:textId="6EAD6424" w:rsidR="001C669C" w:rsidRPr="001C669C" w:rsidRDefault="001C669C">
        <w:pPr>
          <w:pStyle w:val="Footer"/>
          <w:jc w:val="center"/>
          <w:rPr>
            <w:rFonts w:ascii="Arial" w:hAnsi="Arial" w:cs="Arial"/>
          </w:rPr>
        </w:pPr>
        <w:r w:rsidRPr="001C669C">
          <w:rPr>
            <w:rFonts w:ascii="Arial" w:hAnsi="Arial" w:cs="Arial"/>
          </w:rPr>
          <w:fldChar w:fldCharType="begin"/>
        </w:r>
        <w:r w:rsidRPr="001C669C">
          <w:rPr>
            <w:rFonts w:ascii="Arial" w:hAnsi="Arial" w:cs="Arial"/>
          </w:rPr>
          <w:instrText xml:space="preserve"> PAGE   \* MERGEFORMAT </w:instrText>
        </w:r>
        <w:r w:rsidRPr="001C669C">
          <w:rPr>
            <w:rFonts w:ascii="Arial" w:hAnsi="Arial" w:cs="Arial"/>
          </w:rPr>
          <w:fldChar w:fldCharType="separate"/>
        </w:r>
        <w:r w:rsidRPr="001C669C">
          <w:rPr>
            <w:rFonts w:ascii="Arial" w:hAnsi="Arial" w:cs="Arial"/>
            <w:noProof/>
          </w:rPr>
          <w:t>2</w:t>
        </w:r>
        <w:r w:rsidRPr="001C669C">
          <w:rPr>
            <w:rFonts w:ascii="Arial" w:hAnsi="Arial" w:cs="Arial"/>
            <w:noProof/>
          </w:rPr>
          <w:fldChar w:fldCharType="end"/>
        </w:r>
      </w:p>
    </w:sdtContent>
  </w:sdt>
  <w:p w14:paraId="450AB84C" w14:textId="77777777" w:rsidR="001C669C" w:rsidRDefault="001C669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970CDA" w14:textId="77777777" w:rsidR="00217F98" w:rsidRDefault="00217F98" w:rsidP="001C669C">
      <w:pPr>
        <w:spacing w:after="0" w:line="240" w:lineRule="auto"/>
      </w:pPr>
      <w:r>
        <w:separator/>
      </w:r>
    </w:p>
  </w:footnote>
  <w:footnote w:type="continuationSeparator" w:id="0">
    <w:p w14:paraId="313FEE26" w14:textId="77777777" w:rsidR="00217F98" w:rsidRDefault="00217F98" w:rsidP="001C669C">
      <w:pPr>
        <w:spacing w:after="0" w:line="240" w:lineRule="auto"/>
      </w:pPr>
      <w:r>
        <w:continuationSeparator/>
      </w:r>
    </w:p>
  </w:footnote>
  <w:footnote w:type="continuationNotice" w:id="1">
    <w:p w14:paraId="22465EC9" w14:textId="77777777" w:rsidR="00217F98" w:rsidRDefault="00217F98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B161B3"/>
    <w:multiLevelType w:val="multilevel"/>
    <w:tmpl w:val="9D1236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CE148C1"/>
    <w:multiLevelType w:val="hybridMultilevel"/>
    <w:tmpl w:val="40EC03E8"/>
    <w:lvl w:ilvl="0" w:tplc="3D962BA0">
      <w:start w:val="1"/>
      <w:numFmt w:val="decimal"/>
      <w:lvlText w:val="(%1)"/>
      <w:lvlJc w:val="left"/>
      <w:pPr>
        <w:ind w:left="720" w:hanging="360"/>
      </w:pPr>
      <w:rPr>
        <w:rFonts w:ascii="Arial" w:eastAsiaTheme="minorHAnsi" w:hAnsi="Arial" w:cs="Arial"/>
      </w:rPr>
    </w:lvl>
    <w:lvl w:ilvl="1" w:tplc="042F0019" w:tentative="1">
      <w:start w:val="1"/>
      <w:numFmt w:val="lowerLetter"/>
      <w:lvlText w:val="%2."/>
      <w:lvlJc w:val="left"/>
      <w:pPr>
        <w:ind w:left="1440" w:hanging="360"/>
      </w:pPr>
    </w:lvl>
    <w:lvl w:ilvl="2" w:tplc="042F001B" w:tentative="1">
      <w:start w:val="1"/>
      <w:numFmt w:val="lowerRoman"/>
      <w:lvlText w:val="%3."/>
      <w:lvlJc w:val="right"/>
      <w:pPr>
        <w:ind w:left="2160" w:hanging="180"/>
      </w:pPr>
    </w:lvl>
    <w:lvl w:ilvl="3" w:tplc="042F000F" w:tentative="1">
      <w:start w:val="1"/>
      <w:numFmt w:val="decimal"/>
      <w:lvlText w:val="%4."/>
      <w:lvlJc w:val="left"/>
      <w:pPr>
        <w:ind w:left="2880" w:hanging="360"/>
      </w:pPr>
    </w:lvl>
    <w:lvl w:ilvl="4" w:tplc="042F0019" w:tentative="1">
      <w:start w:val="1"/>
      <w:numFmt w:val="lowerLetter"/>
      <w:lvlText w:val="%5."/>
      <w:lvlJc w:val="left"/>
      <w:pPr>
        <w:ind w:left="3600" w:hanging="360"/>
      </w:pPr>
    </w:lvl>
    <w:lvl w:ilvl="5" w:tplc="042F001B" w:tentative="1">
      <w:start w:val="1"/>
      <w:numFmt w:val="lowerRoman"/>
      <w:lvlText w:val="%6."/>
      <w:lvlJc w:val="right"/>
      <w:pPr>
        <w:ind w:left="4320" w:hanging="180"/>
      </w:pPr>
    </w:lvl>
    <w:lvl w:ilvl="6" w:tplc="042F000F" w:tentative="1">
      <w:start w:val="1"/>
      <w:numFmt w:val="decimal"/>
      <w:lvlText w:val="%7."/>
      <w:lvlJc w:val="left"/>
      <w:pPr>
        <w:ind w:left="5040" w:hanging="360"/>
      </w:pPr>
    </w:lvl>
    <w:lvl w:ilvl="7" w:tplc="042F0019" w:tentative="1">
      <w:start w:val="1"/>
      <w:numFmt w:val="lowerLetter"/>
      <w:lvlText w:val="%8."/>
      <w:lvlJc w:val="left"/>
      <w:pPr>
        <w:ind w:left="5760" w:hanging="360"/>
      </w:pPr>
    </w:lvl>
    <w:lvl w:ilvl="8" w:tplc="042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292B9C"/>
    <w:multiLevelType w:val="hybridMultilevel"/>
    <w:tmpl w:val="63067062"/>
    <w:lvl w:ilvl="0" w:tplc="042F000F">
      <w:start w:val="1"/>
      <w:numFmt w:val="decimal"/>
      <w:lvlText w:val="%1."/>
      <w:lvlJc w:val="left"/>
      <w:pPr>
        <w:ind w:left="360" w:hanging="360"/>
      </w:pPr>
    </w:lvl>
    <w:lvl w:ilvl="1" w:tplc="042F0019" w:tentative="1">
      <w:start w:val="1"/>
      <w:numFmt w:val="lowerLetter"/>
      <w:lvlText w:val="%2."/>
      <w:lvlJc w:val="left"/>
      <w:pPr>
        <w:ind w:left="1080" w:hanging="360"/>
      </w:pPr>
    </w:lvl>
    <w:lvl w:ilvl="2" w:tplc="042F001B" w:tentative="1">
      <w:start w:val="1"/>
      <w:numFmt w:val="lowerRoman"/>
      <w:lvlText w:val="%3."/>
      <w:lvlJc w:val="right"/>
      <w:pPr>
        <w:ind w:left="1800" w:hanging="180"/>
      </w:pPr>
    </w:lvl>
    <w:lvl w:ilvl="3" w:tplc="042F000F" w:tentative="1">
      <w:start w:val="1"/>
      <w:numFmt w:val="decimal"/>
      <w:lvlText w:val="%4."/>
      <w:lvlJc w:val="left"/>
      <w:pPr>
        <w:ind w:left="2520" w:hanging="360"/>
      </w:pPr>
    </w:lvl>
    <w:lvl w:ilvl="4" w:tplc="042F0019" w:tentative="1">
      <w:start w:val="1"/>
      <w:numFmt w:val="lowerLetter"/>
      <w:lvlText w:val="%5."/>
      <w:lvlJc w:val="left"/>
      <w:pPr>
        <w:ind w:left="3240" w:hanging="360"/>
      </w:pPr>
    </w:lvl>
    <w:lvl w:ilvl="5" w:tplc="042F001B" w:tentative="1">
      <w:start w:val="1"/>
      <w:numFmt w:val="lowerRoman"/>
      <w:lvlText w:val="%6."/>
      <w:lvlJc w:val="right"/>
      <w:pPr>
        <w:ind w:left="3960" w:hanging="180"/>
      </w:pPr>
    </w:lvl>
    <w:lvl w:ilvl="6" w:tplc="042F000F" w:tentative="1">
      <w:start w:val="1"/>
      <w:numFmt w:val="decimal"/>
      <w:lvlText w:val="%7."/>
      <w:lvlJc w:val="left"/>
      <w:pPr>
        <w:ind w:left="4680" w:hanging="360"/>
      </w:pPr>
    </w:lvl>
    <w:lvl w:ilvl="7" w:tplc="042F0019" w:tentative="1">
      <w:start w:val="1"/>
      <w:numFmt w:val="lowerLetter"/>
      <w:lvlText w:val="%8."/>
      <w:lvlJc w:val="left"/>
      <w:pPr>
        <w:ind w:left="5400" w:hanging="360"/>
      </w:pPr>
    </w:lvl>
    <w:lvl w:ilvl="8" w:tplc="042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10110E0"/>
    <w:multiLevelType w:val="hybridMultilevel"/>
    <w:tmpl w:val="1E0C0FCA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FFFFFFFF">
      <w:start w:val="1"/>
      <w:numFmt w:val="lowerLetter"/>
      <w:lvlText w:val="%2."/>
      <w:lvlJc w:val="left"/>
      <w:pPr>
        <w:ind w:left="1080" w:hanging="360"/>
      </w:pPr>
    </w:lvl>
    <w:lvl w:ilvl="2" w:tplc="FFFFFFFF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6806446"/>
    <w:multiLevelType w:val="hybridMultilevel"/>
    <w:tmpl w:val="4DA06BF4"/>
    <w:lvl w:ilvl="0" w:tplc="042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F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3215AE"/>
    <w:multiLevelType w:val="multilevel"/>
    <w:tmpl w:val="A3E079E6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cs="Calibri" w:hint="default"/>
        <w:b w:val="0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6" w15:restartNumberingAfterBreak="0">
    <w:nsid w:val="1E945716"/>
    <w:multiLevelType w:val="hybridMultilevel"/>
    <w:tmpl w:val="93CA3F5A"/>
    <w:lvl w:ilvl="0" w:tplc="BE1AA206">
      <w:start w:val="1"/>
      <w:numFmt w:val="decimal"/>
      <w:lvlText w:val="(%1)"/>
      <w:lvlJc w:val="left"/>
      <w:pPr>
        <w:ind w:left="720" w:hanging="360"/>
      </w:pPr>
      <w:rPr>
        <w:rFonts w:ascii="Arial" w:eastAsiaTheme="minorHAnsi" w:hAnsi="Arial" w:cs="Arial"/>
      </w:rPr>
    </w:lvl>
    <w:lvl w:ilvl="1" w:tplc="042F0019" w:tentative="1">
      <w:start w:val="1"/>
      <w:numFmt w:val="lowerLetter"/>
      <w:lvlText w:val="%2."/>
      <w:lvlJc w:val="left"/>
      <w:pPr>
        <w:ind w:left="1440" w:hanging="360"/>
      </w:pPr>
    </w:lvl>
    <w:lvl w:ilvl="2" w:tplc="042F001B" w:tentative="1">
      <w:start w:val="1"/>
      <w:numFmt w:val="lowerRoman"/>
      <w:lvlText w:val="%3."/>
      <w:lvlJc w:val="right"/>
      <w:pPr>
        <w:ind w:left="2160" w:hanging="180"/>
      </w:pPr>
    </w:lvl>
    <w:lvl w:ilvl="3" w:tplc="042F000F" w:tentative="1">
      <w:start w:val="1"/>
      <w:numFmt w:val="decimal"/>
      <w:lvlText w:val="%4."/>
      <w:lvlJc w:val="left"/>
      <w:pPr>
        <w:ind w:left="2880" w:hanging="360"/>
      </w:pPr>
    </w:lvl>
    <w:lvl w:ilvl="4" w:tplc="042F0019" w:tentative="1">
      <w:start w:val="1"/>
      <w:numFmt w:val="lowerLetter"/>
      <w:lvlText w:val="%5."/>
      <w:lvlJc w:val="left"/>
      <w:pPr>
        <w:ind w:left="3600" w:hanging="360"/>
      </w:pPr>
    </w:lvl>
    <w:lvl w:ilvl="5" w:tplc="042F001B" w:tentative="1">
      <w:start w:val="1"/>
      <w:numFmt w:val="lowerRoman"/>
      <w:lvlText w:val="%6."/>
      <w:lvlJc w:val="right"/>
      <w:pPr>
        <w:ind w:left="4320" w:hanging="180"/>
      </w:pPr>
    </w:lvl>
    <w:lvl w:ilvl="6" w:tplc="042F000F" w:tentative="1">
      <w:start w:val="1"/>
      <w:numFmt w:val="decimal"/>
      <w:lvlText w:val="%7."/>
      <w:lvlJc w:val="left"/>
      <w:pPr>
        <w:ind w:left="5040" w:hanging="360"/>
      </w:pPr>
    </w:lvl>
    <w:lvl w:ilvl="7" w:tplc="042F0019" w:tentative="1">
      <w:start w:val="1"/>
      <w:numFmt w:val="lowerLetter"/>
      <w:lvlText w:val="%8."/>
      <w:lvlJc w:val="left"/>
      <w:pPr>
        <w:ind w:left="5760" w:hanging="360"/>
      </w:pPr>
    </w:lvl>
    <w:lvl w:ilvl="8" w:tplc="042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081256D"/>
    <w:multiLevelType w:val="hybridMultilevel"/>
    <w:tmpl w:val="B4FA67D0"/>
    <w:lvl w:ilvl="0" w:tplc="FF6C5AE2">
      <w:start w:val="1"/>
      <w:numFmt w:val="decimal"/>
      <w:lvlText w:val="%1)"/>
      <w:lvlJc w:val="left"/>
      <w:pPr>
        <w:ind w:left="720" w:hanging="360"/>
      </w:pPr>
      <w:rPr>
        <w:rFonts w:hint="default"/>
        <w:vertAlign w:val="superscrip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3D02038"/>
    <w:multiLevelType w:val="hybridMultilevel"/>
    <w:tmpl w:val="3B98C3C6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7A500CD"/>
    <w:multiLevelType w:val="hybridMultilevel"/>
    <w:tmpl w:val="A17EF514"/>
    <w:lvl w:ilvl="0" w:tplc="071614F0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C0375CC"/>
    <w:multiLevelType w:val="hybridMultilevel"/>
    <w:tmpl w:val="9A08AF68"/>
    <w:lvl w:ilvl="0" w:tplc="94FABB38">
      <w:start w:val="1"/>
      <w:numFmt w:val="decimal"/>
      <w:lvlText w:val="%1)"/>
      <w:lvlJc w:val="left"/>
      <w:pPr>
        <w:ind w:left="360" w:hanging="360"/>
      </w:pPr>
      <w:rPr>
        <w:rFonts w:ascii="Calibri" w:eastAsia="Times New Roman" w:hAnsi="Calibri" w:cs="Calibri" w:hint="default"/>
        <w:color w:val="auto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3E1D100A"/>
    <w:multiLevelType w:val="hybridMultilevel"/>
    <w:tmpl w:val="E460E9F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0BF17A2"/>
    <w:multiLevelType w:val="hybridMultilevel"/>
    <w:tmpl w:val="F768D144"/>
    <w:lvl w:ilvl="0" w:tplc="1DF6CAC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3AC581B"/>
    <w:multiLevelType w:val="hybridMultilevel"/>
    <w:tmpl w:val="E4F04CAC"/>
    <w:lvl w:ilvl="0" w:tplc="EAA6956C">
      <w:start w:val="2"/>
      <w:numFmt w:val="upperRoman"/>
      <w:lvlText w:val="%1&gt;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B1F2E12"/>
    <w:multiLevelType w:val="multilevel"/>
    <w:tmpl w:val="48380E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4D5EA2DB"/>
    <w:multiLevelType w:val="hybridMultilevel"/>
    <w:tmpl w:val="FFFFFFFF"/>
    <w:lvl w:ilvl="0" w:tplc="3E06FB8A">
      <w:start w:val="1"/>
      <w:numFmt w:val="decimal"/>
      <w:lvlText w:val="%1."/>
      <w:lvlJc w:val="left"/>
      <w:pPr>
        <w:ind w:left="720" w:hanging="360"/>
      </w:pPr>
    </w:lvl>
    <w:lvl w:ilvl="1" w:tplc="97E0DC96">
      <w:start w:val="1"/>
      <w:numFmt w:val="lowerLetter"/>
      <w:lvlText w:val="%2."/>
      <w:lvlJc w:val="left"/>
      <w:pPr>
        <w:ind w:left="1440" w:hanging="360"/>
      </w:pPr>
    </w:lvl>
    <w:lvl w:ilvl="2" w:tplc="F18C0A92">
      <w:start w:val="1"/>
      <w:numFmt w:val="lowerRoman"/>
      <w:lvlText w:val="%3."/>
      <w:lvlJc w:val="right"/>
      <w:pPr>
        <w:ind w:left="2160" w:hanging="180"/>
      </w:pPr>
    </w:lvl>
    <w:lvl w:ilvl="3" w:tplc="CF7E979A">
      <w:start w:val="1"/>
      <w:numFmt w:val="decimal"/>
      <w:lvlText w:val="%4."/>
      <w:lvlJc w:val="left"/>
      <w:pPr>
        <w:ind w:left="2880" w:hanging="360"/>
      </w:pPr>
    </w:lvl>
    <w:lvl w:ilvl="4" w:tplc="89DC63CA">
      <w:start w:val="1"/>
      <w:numFmt w:val="lowerLetter"/>
      <w:lvlText w:val="%5."/>
      <w:lvlJc w:val="left"/>
      <w:pPr>
        <w:ind w:left="3600" w:hanging="360"/>
      </w:pPr>
    </w:lvl>
    <w:lvl w:ilvl="5" w:tplc="C58656C8">
      <w:start w:val="1"/>
      <w:numFmt w:val="lowerRoman"/>
      <w:lvlText w:val="%6."/>
      <w:lvlJc w:val="right"/>
      <w:pPr>
        <w:ind w:left="4320" w:hanging="180"/>
      </w:pPr>
    </w:lvl>
    <w:lvl w:ilvl="6" w:tplc="CC02ED72">
      <w:start w:val="1"/>
      <w:numFmt w:val="decimal"/>
      <w:lvlText w:val="%7."/>
      <w:lvlJc w:val="left"/>
      <w:pPr>
        <w:ind w:left="5040" w:hanging="360"/>
      </w:pPr>
    </w:lvl>
    <w:lvl w:ilvl="7" w:tplc="C520E8EC">
      <w:start w:val="1"/>
      <w:numFmt w:val="lowerLetter"/>
      <w:lvlText w:val="%8."/>
      <w:lvlJc w:val="left"/>
      <w:pPr>
        <w:ind w:left="5760" w:hanging="360"/>
      </w:pPr>
    </w:lvl>
    <w:lvl w:ilvl="8" w:tplc="5022B218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48C42C3"/>
    <w:multiLevelType w:val="hybridMultilevel"/>
    <w:tmpl w:val="D65AB70C"/>
    <w:lvl w:ilvl="0" w:tplc="7A825720">
      <w:start w:val="2"/>
      <w:numFmt w:val="bullet"/>
      <w:lvlText w:val="-"/>
      <w:lvlJc w:val="left"/>
      <w:pPr>
        <w:ind w:left="81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7" w15:restartNumberingAfterBreak="0">
    <w:nsid w:val="5EA2345B"/>
    <w:multiLevelType w:val="multilevel"/>
    <w:tmpl w:val="9CEEEF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6FF1720F"/>
    <w:multiLevelType w:val="hybridMultilevel"/>
    <w:tmpl w:val="FFFFFFFF"/>
    <w:lvl w:ilvl="0" w:tplc="8720476C">
      <w:start w:val="1"/>
      <w:numFmt w:val="decimal"/>
      <w:lvlText w:val="%1."/>
      <w:lvlJc w:val="left"/>
      <w:pPr>
        <w:ind w:left="720" w:hanging="360"/>
      </w:pPr>
    </w:lvl>
    <w:lvl w:ilvl="1" w:tplc="587C2766">
      <w:start w:val="1"/>
      <w:numFmt w:val="lowerLetter"/>
      <w:lvlText w:val="%2."/>
      <w:lvlJc w:val="left"/>
      <w:pPr>
        <w:ind w:left="1440" w:hanging="360"/>
      </w:pPr>
    </w:lvl>
    <w:lvl w:ilvl="2" w:tplc="FDFA0968">
      <w:start w:val="1"/>
      <w:numFmt w:val="lowerRoman"/>
      <w:lvlText w:val="%3."/>
      <w:lvlJc w:val="right"/>
      <w:pPr>
        <w:ind w:left="2160" w:hanging="180"/>
      </w:pPr>
    </w:lvl>
    <w:lvl w:ilvl="3" w:tplc="1F2C1AFA">
      <w:start w:val="1"/>
      <w:numFmt w:val="decimal"/>
      <w:lvlText w:val="%4."/>
      <w:lvlJc w:val="left"/>
      <w:pPr>
        <w:ind w:left="2880" w:hanging="360"/>
      </w:pPr>
    </w:lvl>
    <w:lvl w:ilvl="4" w:tplc="48B84C0A">
      <w:start w:val="1"/>
      <w:numFmt w:val="lowerLetter"/>
      <w:lvlText w:val="%5."/>
      <w:lvlJc w:val="left"/>
      <w:pPr>
        <w:ind w:left="3600" w:hanging="360"/>
      </w:pPr>
    </w:lvl>
    <w:lvl w:ilvl="5" w:tplc="B0C271B8">
      <w:start w:val="1"/>
      <w:numFmt w:val="lowerRoman"/>
      <w:lvlText w:val="%6."/>
      <w:lvlJc w:val="right"/>
      <w:pPr>
        <w:ind w:left="4320" w:hanging="180"/>
      </w:pPr>
    </w:lvl>
    <w:lvl w:ilvl="6" w:tplc="FFDA1366">
      <w:start w:val="1"/>
      <w:numFmt w:val="decimal"/>
      <w:lvlText w:val="%7."/>
      <w:lvlJc w:val="left"/>
      <w:pPr>
        <w:ind w:left="5040" w:hanging="360"/>
      </w:pPr>
    </w:lvl>
    <w:lvl w:ilvl="7" w:tplc="8536D6F2">
      <w:start w:val="1"/>
      <w:numFmt w:val="lowerLetter"/>
      <w:lvlText w:val="%8."/>
      <w:lvlJc w:val="left"/>
      <w:pPr>
        <w:ind w:left="5760" w:hanging="360"/>
      </w:pPr>
    </w:lvl>
    <w:lvl w:ilvl="8" w:tplc="AC5AAC08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3165570"/>
    <w:multiLevelType w:val="hybridMultilevel"/>
    <w:tmpl w:val="C472C28C"/>
    <w:lvl w:ilvl="0" w:tplc="5DA4DC38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20" w15:restartNumberingAfterBreak="0">
    <w:nsid w:val="7EB82401"/>
    <w:multiLevelType w:val="multilevel"/>
    <w:tmpl w:val="6B68D654"/>
    <w:lvl w:ilvl="0">
      <w:start w:val="1"/>
      <w:numFmt w:val="decimal"/>
      <w:lvlText w:val="%1."/>
      <w:lvlJc w:val="left"/>
      <w:pPr>
        <w:ind w:left="567" w:hanging="567"/>
      </w:pPr>
      <w:rPr>
        <w:rFonts w:hint="default"/>
        <w:b/>
        <w:bCs/>
      </w:rPr>
    </w:lvl>
    <w:lvl w:ilvl="1">
      <w:start w:val="1"/>
      <w:numFmt w:val="decimal"/>
      <w:lvlText w:val="%1.%2."/>
      <w:lvlJc w:val="left"/>
      <w:pPr>
        <w:ind w:left="567" w:hanging="567"/>
      </w:pPr>
      <w:rPr>
        <w:rFonts w:ascii="Calibri" w:hAnsi="Calibri" w:cs="Calibri" w:hint="default"/>
        <w:b w:val="0"/>
        <w:bCs w:val="0"/>
        <w:i w:val="0"/>
        <w:iCs w:val="0"/>
        <w:sz w:val="22"/>
        <w:szCs w:val="22"/>
      </w:rPr>
    </w:lvl>
    <w:lvl w:ilvl="2">
      <w:start w:val="1"/>
      <w:numFmt w:val="decimal"/>
      <w:lvlText w:val="%1.%2.%3."/>
      <w:lvlJc w:val="left"/>
      <w:pPr>
        <w:ind w:left="567" w:hanging="567"/>
      </w:pPr>
      <w:rPr>
        <w:rFonts w:hint="default"/>
        <w:b w:val="0"/>
        <w:bCs w:val="0"/>
        <w:i w:val="0"/>
        <w:iCs w:val="0"/>
      </w:rPr>
    </w:lvl>
    <w:lvl w:ilvl="3">
      <w:start w:val="1"/>
      <w:numFmt w:val="decimal"/>
      <w:lvlText w:val="%1.%2.%3.%4."/>
      <w:lvlJc w:val="left"/>
      <w:pPr>
        <w:ind w:left="567" w:hanging="56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67" w:hanging="56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67" w:hanging="56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7" w:hanging="56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67" w:hanging="56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67" w:hanging="567"/>
      </w:pPr>
      <w:rPr>
        <w:rFonts w:hint="default"/>
      </w:rPr>
    </w:lvl>
  </w:abstractNum>
  <w:num w:numId="1" w16cid:durableId="191191396">
    <w:abstractNumId w:val="15"/>
  </w:num>
  <w:num w:numId="2" w16cid:durableId="423499890">
    <w:abstractNumId w:val="18"/>
  </w:num>
  <w:num w:numId="3" w16cid:durableId="669330530">
    <w:abstractNumId w:val="19"/>
  </w:num>
  <w:num w:numId="4" w16cid:durableId="1088303965">
    <w:abstractNumId w:val="11"/>
  </w:num>
  <w:num w:numId="5" w16cid:durableId="1572539763">
    <w:abstractNumId w:val="8"/>
  </w:num>
  <w:num w:numId="6" w16cid:durableId="36784826">
    <w:abstractNumId w:val="6"/>
  </w:num>
  <w:num w:numId="7" w16cid:durableId="1564634174">
    <w:abstractNumId w:val="1"/>
  </w:num>
  <w:num w:numId="8" w16cid:durableId="1329481891">
    <w:abstractNumId w:val="7"/>
  </w:num>
  <w:num w:numId="9" w16cid:durableId="1857115430">
    <w:abstractNumId w:val="17"/>
  </w:num>
  <w:num w:numId="10" w16cid:durableId="391197274">
    <w:abstractNumId w:val="14"/>
  </w:num>
  <w:num w:numId="11" w16cid:durableId="1749233757">
    <w:abstractNumId w:val="0"/>
  </w:num>
  <w:num w:numId="12" w16cid:durableId="1231036230">
    <w:abstractNumId w:val="9"/>
  </w:num>
  <w:num w:numId="13" w16cid:durableId="1297026318">
    <w:abstractNumId w:val="2"/>
  </w:num>
  <w:num w:numId="14" w16cid:durableId="2109883347">
    <w:abstractNumId w:val="16"/>
  </w:num>
  <w:num w:numId="15" w16cid:durableId="1546987646">
    <w:abstractNumId w:val="10"/>
  </w:num>
  <w:num w:numId="16" w16cid:durableId="2095976929">
    <w:abstractNumId w:val="12"/>
  </w:num>
  <w:num w:numId="17" w16cid:durableId="1900358301">
    <w:abstractNumId w:val="13"/>
  </w:num>
  <w:num w:numId="18" w16cid:durableId="182938077">
    <w:abstractNumId w:val="5"/>
  </w:num>
  <w:num w:numId="19" w16cid:durableId="455681765">
    <w:abstractNumId w:val="3"/>
  </w:num>
  <w:num w:numId="20" w16cid:durableId="2044362566">
    <w:abstractNumId w:val="20"/>
  </w:num>
  <w:num w:numId="21" w16cid:durableId="20665249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54A9"/>
    <w:rsid w:val="00003D2F"/>
    <w:rsid w:val="00011E82"/>
    <w:rsid w:val="000136BB"/>
    <w:rsid w:val="0001383C"/>
    <w:rsid w:val="000243C8"/>
    <w:rsid w:val="00030D8B"/>
    <w:rsid w:val="000311D8"/>
    <w:rsid w:val="000327DF"/>
    <w:rsid w:val="00033AD6"/>
    <w:rsid w:val="00041F1B"/>
    <w:rsid w:val="00042C5D"/>
    <w:rsid w:val="00045970"/>
    <w:rsid w:val="00051C44"/>
    <w:rsid w:val="00060062"/>
    <w:rsid w:val="0006341D"/>
    <w:rsid w:val="000706E3"/>
    <w:rsid w:val="00073A92"/>
    <w:rsid w:val="00091F8C"/>
    <w:rsid w:val="0009660E"/>
    <w:rsid w:val="000A0572"/>
    <w:rsid w:val="000A31F0"/>
    <w:rsid w:val="000A5765"/>
    <w:rsid w:val="000B05AE"/>
    <w:rsid w:val="000B249A"/>
    <w:rsid w:val="000B3FEB"/>
    <w:rsid w:val="000C26D7"/>
    <w:rsid w:val="000C2EC2"/>
    <w:rsid w:val="000C561B"/>
    <w:rsid w:val="000C71C0"/>
    <w:rsid w:val="000D7123"/>
    <w:rsid w:val="000D7379"/>
    <w:rsid w:val="000F172A"/>
    <w:rsid w:val="000F7B51"/>
    <w:rsid w:val="0010297E"/>
    <w:rsid w:val="0011144A"/>
    <w:rsid w:val="0011285D"/>
    <w:rsid w:val="0011376F"/>
    <w:rsid w:val="001220E9"/>
    <w:rsid w:val="00123ADD"/>
    <w:rsid w:val="00124E6C"/>
    <w:rsid w:val="00125431"/>
    <w:rsid w:val="00126A85"/>
    <w:rsid w:val="00126FE3"/>
    <w:rsid w:val="00133385"/>
    <w:rsid w:val="00133442"/>
    <w:rsid w:val="00134361"/>
    <w:rsid w:val="001373B9"/>
    <w:rsid w:val="00144458"/>
    <w:rsid w:val="00145233"/>
    <w:rsid w:val="001455EC"/>
    <w:rsid w:val="00150EB4"/>
    <w:rsid w:val="00156AE3"/>
    <w:rsid w:val="001618FD"/>
    <w:rsid w:val="001646A1"/>
    <w:rsid w:val="001662BD"/>
    <w:rsid w:val="0017277B"/>
    <w:rsid w:val="001842FA"/>
    <w:rsid w:val="00194D03"/>
    <w:rsid w:val="001963D0"/>
    <w:rsid w:val="001973D9"/>
    <w:rsid w:val="001A2531"/>
    <w:rsid w:val="001A7FA8"/>
    <w:rsid w:val="001B2730"/>
    <w:rsid w:val="001B3B00"/>
    <w:rsid w:val="001B609D"/>
    <w:rsid w:val="001C20CF"/>
    <w:rsid w:val="001C642B"/>
    <w:rsid w:val="001C669C"/>
    <w:rsid w:val="001C67A1"/>
    <w:rsid w:val="001D2CA5"/>
    <w:rsid w:val="001D5942"/>
    <w:rsid w:val="001E12B8"/>
    <w:rsid w:val="001F2603"/>
    <w:rsid w:val="001F4135"/>
    <w:rsid w:val="001F64E3"/>
    <w:rsid w:val="002009B4"/>
    <w:rsid w:val="0020134F"/>
    <w:rsid w:val="00212499"/>
    <w:rsid w:val="00217081"/>
    <w:rsid w:val="00217B7A"/>
    <w:rsid w:val="00217F98"/>
    <w:rsid w:val="00223DE0"/>
    <w:rsid w:val="0022500D"/>
    <w:rsid w:val="0023584F"/>
    <w:rsid w:val="00235FF4"/>
    <w:rsid w:val="0024146B"/>
    <w:rsid w:val="00241889"/>
    <w:rsid w:val="00250D9C"/>
    <w:rsid w:val="0025209E"/>
    <w:rsid w:val="00252435"/>
    <w:rsid w:val="00253099"/>
    <w:rsid w:val="002530C7"/>
    <w:rsid w:val="00256E6E"/>
    <w:rsid w:val="00261A7E"/>
    <w:rsid w:val="00264956"/>
    <w:rsid w:val="00264972"/>
    <w:rsid w:val="0026746D"/>
    <w:rsid w:val="00270877"/>
    <w:rsid w:val="00273CD5"/>
    <w:rsid w:val="002768DA"/>
    <w:rsid w:val="00283908"/>
    <w:rsid w:val="0028507F"/>
    <w:rsid w:val="002875D6"/>
    <w:rsid w:val="0029385B"/>
    <w:rsid w:val="00294C34"/>
    <w:rsid w:val="002A45CD"/>
    <w:rsid w:val="002A478C"/>
    <w:rsid w:val="002B0676"/>
    <w:rsid w:val="002C32C1"/>
    <w:rsid w:val="002C687A"/>
    <w:rsid w:val="002C7984"/>
    <w:rsid w:val="002D5CED"/>
    <w:rsid w:val="002D6760"/>
    <w:rsid w:val="002D71D0"/>
    <w:rsid w:val="002E4793"/>
    <w:rsid w:val="002E63A1"/>
    <w:rsid w:val="002F6835"/>
    <w:rsid w:val="0031385E"/>
    <w:rsid w:val="003138B2"/>
    <w:rsid w:val="0032108C"/>
    <w:rsid w:val="00324371"/>
    <w:rsid w:val="0032782F"/>
    <w:rsid w:val="003307F6"/>
    <w:rsid w:val="003329FC"/>
    <w:rsid w:val="003361B0"/>
    <w:rsid w:val="00337300"/>
    <w:rsid w:val="00337E68"/>
    <w:rsid w:val="003504FE"/>
    <w:rsid w:val="0035346E"/>
    <w:rsid w:val="00364C49"/>
    <w:rsid w:val="00365380"/>
    <w:rsid w:val="00370272"/>
    <w:rsid w:val="00370891"/>
    <w:rsid w:val="003744EA"/>
    <w:rsid w:val="00377256"/>
    <w:rsid w:val="0038238A"/>
    <w:rsid w:val="00383654"/>
    <w:rsid w:val="00386C5E"/>
    <w:rsid w:val="00390746"/>
    <w:rsid w:val="00390B14"/>
    <w:rsid w:val="003931AB"/>
    <w:rsid w:val="00393F2A"/>
    <w:rsid w:val="003A1F63"/>
    <w:rsid w:val="003A4DB1"/>
    <w:rsid w:val="003A68BA"/>
    <w:rsid w:val="003B3870"/>
    <w:rsid w:val="003B57C6"/>
    <w:rsid w:val="003B6BF6"/>
    <w:rsid w:val="003C0F58"/>
    <w:rsid w:val="003C1588"/>
    <w:rsid w:val="003C3E2C"/>
    <w:rsid w:val="003C67A3"/>
    <w:rsid w:val="003D0FBC"/>
    <w:rsid w:val="003D1410"/>
    <w:rsid w:val="003E038C"/>
    <w:rsid w:val="003F1D63"/>
    <w:rsid w:val="003F610C"/>
    <w:rsid w:val="00400E09"/>
    <w:rsid w:val="004025AF"/>
    <w:rsid w:val="00413FC8"/>
    <w:rsid w:val="00415758"/>
    <w:rsid w:val="004221FF"/>
    <w:rsid w:val="00427DB1"/>
    <w:rsid w:val="00445119"/>
    <w:rsid w:val="00447AD7"/>
    <w:rsid w:val="004507EA"/>
    <w:rsid w:val="004515A3"/>
    <w:rsid w:val="00452216"/>
    <w:rsid w:val="00455E87"/>
    <w:rsid w:val="004609CD"/>
    <w:rsid w:val="00463420"/>
    <w:rsid w:val="00473036"/>
    <w:rsid w:val="00483672"/>
    <w:rsid w:val="004853FC"/>
    <w:rsid w:val="00492294"/>
    <w:rsid w:val="004974CC"/>
    <w:rsid w:val="004A3BA4"/>
    <w:rsid w:val="004A6FD2"/>
    <w:rsid w:val="004B055D"/>
    <w:rsid w:val="004B2A34"/>
    <w:rsid w:val="004B3C3C"/>
    <w:rsid w:val="004B44A2"/>
    <w:rsid w:val="004B52EE"/>
    <w:rsid w:val="004B6A07"/>
    <w:rsid w:val="004B7665"/>
    <w:rsid w:val="004C0341"/>
    <w:rsid w:val="004C4DED"/>
    <w:rsid w:val="004C4FED"/>
    <w:rsid w:val="004C7278"/>
    <w:rsid w:val="004D5769"/>
    <w:rsid w:val="004D6124"/>
    <w:rsid w:val="004D6E2F"/>
    <w:rsid w:val="004D7E7C"/>
    <w:rsid w:val="004E4C95"/>
    <w:rsid w:val="004E52DA"/>
    <w:rsid w:val="004F0F23"/>
    <w:rsid w:val="00512808"/>
    <w:rsid w:val="005136B9"/>
    <w:rsid w:val="00513EDD"/>
    <w:rsid w:val="00514A0C"/>
    <w:rsid w:val="005349BB"/>
    <w:rsid w:val="00541284"/>
    <w:rsid w:val="00542068"/>
    <w:rsid w:val="0054743F"/>
    <w:rsid w:val="00556546"/>
    <w:rsid w:val="0056657D"/>
    <w:rsid w:val="005675F6"/>
    <w:rsid w:val="0057608C"/>
    <w:rsid w:val="00577FE0"/>
    <w:rsid w:val="005836EE"/>
    <w:rsid w:val="00596EC9"/>
    <w:rsid w:val="005A1A0E"/>
    <w:rsid w:val="005C74A1"/>
    <w:rsid w:val="005F00F8"/>
    <w:rsid w:val="005F0BAF"/>
    <w:rsid w:val="005F3307"/>
    <w:rsid w:val="005F43A6"/>
    <w:rsid w:val="005F4C17"/>
    <w:rsid w:val="005F5070"/>
    <w:rsid w:val="00602182"/>
    <w:rsid w:val="00610778"/>
    <w:rsid w:val="00612E84"/>
    <w:rsid w:val="006232B0"/>
    <w:rsid w:val="00625D91"/>
    <w:rsid w:val="00627AF7"/>
    <w:rsid w:val="00634BB4"/>
    <w:rsid w:val="00634DA2"/>
    <w:rsid w:val="0063527E"/>
    <w:rsid w:val="00640431"/>
    <w:rsid w:val="00643DD0"/>
    <w:rsid w:val="00646788"/>
    <w:rsid w:val="00657D93"/>
    <w:rsid w:val="00665EB5"/>
    <w:rsid w:val="006661EE"/>
    <w:rsid w:val="00666252"/>
    <w:rsid w:val="00666257"/>
    <w:rsid w:val="00667FC6"/>
    <w:rsid w:val="00675A6B"/>
    <w:rsid w:val="00680D54"/>
    <w:rsid w:val="006A34E5"/>
    <w:rsid w:val="006A5420"/>
    <w:rsid w:val="006A7568"/>
    <w:rsid w:val="006B0E8E"/>
    <w:rsid w:val="006B35AB"/>
    <w:rsid w:val="006B3E33"/>
    <w:rsid w:val="006B6C43"/>
    <w:rsid w:val="006C32EA"/>
    <w:rsid w:val="006C68F2"/>
    <w:rsid w:val="006D520D"/>
    <w:rsid w:val="006D6C44"/>
    <w:rsid w:val="006E2BD3"/>
    <w:rsid w:val="006E2C86"/>
    <w:rsid w:val="006E54E3"/>
    <w:rsid w:val="006F1B6C"/>
    <w:rsid w:val="00703792"/>
    <w:rsid w:val="00703B2F"/>
    <w:rsid w:val="007138D3"/>
    <w:rsid w:val="00714697"/>
    <w:rsid w:val="00720ECE"/>
    <w:rsid w:val="0073426A"/>
    <w:rsid w:val="007438EA"/>
    <w:rsid w:val="00744AE3"/>
    <w:rsid w:val="00747614"/>
    <w:rsid w:val="00747A11"/>
    <w:rsid w:val="00747B6D"/>
    <w:rsid w:val="00751259"/>
    <w:rsid w:val="00752E2C"/>
    <w:rsid w:val="00757BE9"/>
    <w:rsid w:val="0076168D"/>
    <w:rsid w:val="00762F94"/>
    <w:rsid w:val="007630D8"/>
    <w:rsid w:val="00776EB6"/>
    <w:rsid w:val="00777E3B"/>
    <w:rsid w:val="007800F1"/>
    <w:rsid w:val="00783EA7"/>
    <w:rsid w:val="007912B6"/>
    <w:rsid w:val="00793EF4"/>
    <w:rsid w:val="0079491A"/>
    <w:rsid w:val="0079648B"/>
    <w:rsid w:val="00797057"/>
    <w:rsid w:val="007A0E7C"/>
    <w:rsid w:val="007B773F"/>
    <w:rsid w:val="007C0954"/>
    <w:rsid w:val="007C4D42"/>
    <w:rsid w:val="007E0DA9"/>
    <w:rsid w:val="007E5773"/>
    <w:rsid w:val="007E741B"/>
    <w:rsid w:val="007F375E"/>
    <w:rsid w:val="007F4F1D"/>
    <w:rsid w:val="007F5241"/>
    <w:rsid w:val="0080370A"/>
    <w:rsid w:val="0080753B"/>
    <w:rsid w:val="00807DAB"/>
    <w:rsid w:val="008102D2"/>
    <w:rsid w:val="00814965"/>
    <w:rsid w:val="00814CF6"/>
    <w:rsid w:val="00815277"/>
    <w:rsid w:val="00823303"/>
    <w:rsid w:val="00842A45"/>
    <w:rsid w:val="008454E4"/>
    <w:rsid w:val="00845BC2"/>
    <w:rsid w:val="00847105"/>
    <w:rsid w:val="008473C2"/>
    <w:rsid w:val="00850C79"/>
    <w:rsid w:val="00861781"/>
    <w:rsid w:val="00863BAE"/>
    <w:rsid w:val="00865621"/>
    <w:rsid w:val="0086636E"/>
    <w:rsid w:val="00871F52"/>
    <w:rsid w:val="00876CAB"/>
    <w:rsid w:val="008922D7"/>
    <w:rsid w:val="0089612A"/>
    <w:rsid w:val="008A27C1"/>
    <w:rsid w:val="008A50FB"/>
    <w:rsid w:val="008B2ACE"/>
    <w:rsid w:val="008B6747"/>
    <w:rsid w:val="008C4EAD"/>
    <w:rsid w:val="008C61D2"/>
    <w:rsid w:val="008C6FA5"/>
    <w:rsid w:val="008C7F41"/>
    <w:rsid w:val="008D1E3C"/>
    <w:rsid w:val="008E0595"/>
    <w:rsid w:val="008F0CBA"/>
    <w:rsid w:val="008F4867"/>
    <w:rsid w:val="008F4F51"/>
    <w:rsid w:val="00900432"/>
    <w:rsid w:val="00900B5B"/>
    <w:rsid w:val="0090555D"/>
    <w:rsid w:val="0090652C"/>
    <w:rsid w:val="009075C0"/>
    <w:rsid w:val="009140C7"/>
    <w:rsid w:val="0092119E"/>
    <w:rsid w:val="00930BF7"/>
    <w:rsid w:val="00935A70"/>
    <w:rsid w:val="00964770"/>
    <w:rsid w:val="0096745D"/>
    <w:rsid w:val="009716CE"/>
    <w:rsid w:val="00980C7A"/>
    <w:rsid w:val="00981784"/>
    <w:rsid w:val="009930C4"/>
    <w:rsid w:val="00995A88"/>
    <w:rsid w:val="00995B27"/>
    <w:rsid w:val="009963C7"/>
    <w:rsid w:val="00996B1F"/>
    <w:rsid w:val="009A0BC5"/>
    <w:rsid w:val="009A0ED3"/>
    <w:rsid w:val="009A2186"/>
    <w:rsid w:val="009A75F9"/>
    <w:rsid w:val="009B1F74"/>
    <w:rsid w:val="009B57DE"/>
    <w:rsid w:val="009C08B9"/>
    <w:rsid w:val="009C4452"/>
    <w:rsid w:val="009C7742"/>
    <w:rsid w:val="009D2EEF"/>
    <w:rsid w:val="009D5123"/>
    <w:rsid w:val="009D5BDF"/>
    <w:rsid w:val="009E1513"/>
    <w:rsid w:val="009E2F28"/>
    <w:rsid w:val="009F323C"/>
    <w:rsid w:val="009F385E"/>
    <w:rsid w:val="009F5082"/>
    <w:rsid w:val="00A12BCE"/>
    <w:rsid w:val="00A1445C"/>
    <w:rsid w:val="00A14C6C"/>
    <w:rsid w:val="00A14F7E"/>
    <w:rsid w:val="00A22EA2"/>
    <w:rsid w:val="00A2360D"/>
    <w:rsid w:val="00A2361A"/>
    <w:rsid w:val="00A23656"/>
    <w:rsid w:val="00A25BF0"/>
    <w:rsid w:val="00A32484"/>
    <w:rsid w:val="00A3321C"/>
    <w:rsid w:val="00A41318"/>
    <w:rsid w:val="00A44396"/>
    <w:rsid w:val="00A44F8B"/>
    <w:rsid w:val="00A552D9"/>
    <w:rsid w:val="00A60B6E"/>
    <w:rsid w:val="00A610FA"/>
    <w:rsid w:val="00A64EC7"/>
    <w:rsid w:val="00A7055F"/>
    <w:rsid w:val="00A70E90"/>
    <w:rsid w:val="00A71A25"/>
    <w:rsid w:val="00A740CF"/>
    <w:rsid w:val="00A761B3"/>
    <w:rsid w:val="00A87AC2"/>
    <w:rsid w:val="00A87B60"/>
    <w:rsid w:val="00A9476F"/>
    <w:rsid w:val="00A95D5C"/>
    <w:rsid w:val="00AA18B2"/>
    <w:rsid w:val="00AA3907"/>
    <w:rsid w:val="00AA7452"/>
    <w:rsid w:val="00AB67DD"/>
    <w:rsid w:val="00AC3170"/>
    <w:rsid w:val="00AC5B7F"/>
    <w:rsid w:val="00AC72C8"/>
    <w:rsid w:val="00AD2DD6"/>
    <w:rsid w:val="00AD3950"/>
    <w:rsid w:val="00AD65EA"/>
    <w:rsid w:val="00AD67D5"/>
    <w:rsid w:val="00AF21A9"/>
    <w:rsid w:val="00AF2A65"/>
    <w:rsid w:val="00AF6B67"/>
    <w:rsid w:val="00B02502"/>
    <w:rsid w:val="00B06DA8"/>
    <w:rsid w:val="00B10A9C"/>
    <w:rsid w:val="00B145B1"/>
    <w:rsid w:val="00B1496E"/>
    <w:rsid w:val="00B161C5"/>
    <w:rsid w:val="00B2496B"/>
    <w:rsid w:val="00B30256"/>
    <w:rsid w:val="00B329F3"/>
    <w:rsid w:val="00B35A27"/>
    <w:rsid w:val="00B35F16"/>
    <w:rsid w:val="00B37D24"/>
    <w:rsid w:val="00B514FE"/>
    <w:rsid w:val="00B558F2"/>
    <w:rsid w:val="00B56C77"/>
    <w:rsid w:val="00B709AA"/>
    <w:rsid w:val="00B71DD5"/>
    <w:rsid w:val="00B804AF"/>
    <w:rsid w:val="00B806A6"/>
    <w:rsid w:val="00B81974"/>
    <w:rsid w:val="00B832AF"/>
    <w:rsid w:val="00B83456"/>
    <w:rsid w:val="00B84F21"/>
    <w:rsid w:val="00B84FDA"/>
    <w:rsid w:val="00B879F8"/>
    <w:rsid w:val="00B90C72"/>
    <w:rsid w:val="00B91070"/>
    <w:rsid w:val="00B95B0D"/>
    <w:rsid w:val="00B96EFA"/>
    <w:rsid w:val="00BA0992"/>
    <w:rsid w:val="00BA3355"/>
    <w:rsid w:val="00BA7278"/>
    <w:rsid w:val="00BB31FA"/>
    <w:rsid w:val="00BB77BF"/>
    <w:rsid w:val="00BC12D1"/>
    <w:rsid w:val="00BC4B48"/>
    <w:rsid w:val="00BE3D2E"/>
    <w:rsid w:val="00BE781E"/>
    <w:rsid w:val="00BF14A1"/>
    <w:rsid w:val="00BF2198"/>
    <w:rsid w:val="00BF75D0"/>
    <w:rsid w:val="00C033FE"/>
    <w:rsid w:val="00C05F5B"/>
    <w:rsid w:val="00C108A4"/>
    <w:rsid w:val="00C12E5E"/>
    <w:rsid w:val="00C17106"/>
    <w:rsid w:val="00C17988"/>
    <w:rsid w:val="00C21E28"/>
    <w:rsid w:val="00C23734"/>
    <w:rsid w:val="00C24D98"/>
    <w:rsid w:val="00C25A8B"/>
    <w:rsid w:val="00C25ACD"/>
    <w:rsid w:val="00C44A0C"/>
    <w:rsid w:val="00C454EA"/>
    <w:rsid w:val="00C655C0"/>
    <w:rsid w:val="00C918B9"/>
    <w:rsid w:val="00C966D7"/>
    <w:rsid w:val="00C979EB"/>
    <w:rsid w:val="00C97A75"/>
    <w:rsid w:val="00CA3895"/>
    <w:rsid w:val="00CA4412"/>
    <w:rsid w:val="00CA4863"/>
    <w:rsid w:val="00CA75D3"/>
    <w:rsid w:val="00CA763B"/>
    <w:rsid w:val="00CA7F51"/>
    <w:rsid w:val="00CB08D4"/>
    <w:rsid w:val="00CB173F"/>
    <w:rsid w:val="00CB1DC9"/>
    <w:rsid w:val="00CB6DB6"/>
    <w:rsid w:val="00CB7376"/>
    <w:rsid w:val="00CC751E"/>
    <w:rsid w:val="00CD2B63"/>
    <w:rsid w:val="00CD39C5"/>
    <w:rsid w:val="00CD7614"/>
    <w:rsid w:val="00CE42D9"/>
    <w:rsid w:val="00CF015F"/>
    <w:rsid w:val="00CF059E"/>
    <w:rsid w:val="00D014E4"/>
    <w:rsid w:val="00D01B3F"/>
    <w:rsid w:val="00D1244B"/>
    <w:rsid w:val="00D127A6"/>
    <w:rsid w:val="00D140F7"/>
    <w:rsid w:val="00D14A40"/>
    <w:rsid w:val="00D153E3"/>
    <w:rsid w:val="00D22226"/>
    <w:rsid w:val="00D22FE1"/>
    <w:rsid w:val="00D30C64"/>
    <w:rsid w:val="00D31DCE"/>
    <w:rsid w:val="00D37512"/>
    <w:rsid w:val="00D4266F"/>
    <w:rsid w:val="00D47E94"/>
    <w:rsid w:val="00D50F9D"/>
    <w:rsid w:val="00D54B54"/>
    <w:rsid w:val="00D7216F"/>
    <w:rsid w:val="00D77DD5"/>
    <w:rsid w:val="00D8191E"/>
    <w:rsid w:val="00D82466"/>
    <w:rsid w:val="00D84303"/>
    <w:rsid w:val="00D92F2E"/>
    <w:rsid w:val="00DA5B41"/>
    <w:rsid w:val="00DB204E"/>
    <w:rsid w:val="00DC0577"/>
    <w:rsid w:val="00DC45B1"/>
    <w:rsid w:val="00DC5530"/>
    <w:rsid w:val="00DD562F"/>
    <w:rsid w:val="00DD6773"/>
    <w:rsid w:val="00DD6EED"/>
    <w:rsid w:val="00DD7D10"/>
    <w:rsid w:val="00DE56AE"/>
    <w:rsid w:val="00DF2BF5"/>
    <w:rsid w:val="00DF7AFC"/>
    <w:rsid w:val="00DF7C5F"/>
    <w:rsid w:val="00E02567"/>
    <w:rsid w:val="00E0266E"/>
    <w:rsid w:val="00E06C71"/>
    <w:rsid w:val="00E24BA7"/>
    <w:rsid w:val="00E2622E"/>
    <w:rsid w:val="00E32957"/>
    <w:rsid w:val="00E352A6"/>
    <w:rsid w:val="00E43DA8"/>
    <w:rsid w:val="00E454A9"/>
    <w:rsid w:val="00E50E28"/>
    <w:rsid w:val="00E522D8"/>
    <w:rsid w:val="00E53C95"/>
    <w:rsid w:val="00E54C0E"/>
    <w:rsid w:val="00E670B6"/>
    <w:rsid w:val="00E77337"/>
    <w:rsid w:val="00E8182B"/>
    <w:rsid w:val="00E84A74"/>
    <w:rsid w:val="00E936B7"/>
    <w:rsid w:val="00E9549D"/>
    <w:rsid w:val="00EA0D85"/>
    <w:rsid w:val="00EB2A65"/>
    <w:rsid w:val="00EB6A85"/>
    <w:rsid w:val="00EC4F19"/>
    <w:rsid w:val="00ED0573"/>
    <w:rsid w:val="00ED23F8"/>
    <w:rsid w:val="00ED44FE"/>
    <w:rsid w:val="00ED6BA6"/>
    <w:rsid w:val="00EE59FD"/>
    <w:rsid w:val="00EF1CDE"/>
    <w:rsid w:val="00EF76B6"/>
    <w:rsid w:val="00F011A0"/>
    <w:rsid w:val="00F15256"/>
    <w:rsid w:val="00F15998"/>
    <w:rsid w:val="00F15F31"/>
    <w:rsid w:val="00F1720E"/>
    <w:rsid w:val="00F264C7"/>
    <w:rsid w:val="00F27AC9"/>
    <w:rsid w:val="00F41FDE"/>
    <w:rsid w:val="00F42877"/>
    <w:rsid w:val="00F45115"/>
    <w:rsid w:val="00F46827"/>
    <w:rsid w:val="00F54274"/>
    <w:rsid w:val="00F547AA"/>
    <w:rsid w:val="00F573A6"/>
    <w:rsid w:val="00F6013D"/>
    <w:rsid w:val="00F71320"/>
    <w:rsid w:val="00F71435"/>
    <w:rsid w:val="00F76CFB"/>
    <w:rsid w:val="00F80238"/>
    <w:rsid w:val="00F80324"/>
    <w:rsid w:val="00F83EA3"/>
    <w:rsid w:val="00F86EDA"/>
    <w:rsid w:val="00F93C30"/>
    <w:rsid w:val="00F93F54"/>
    <w:rsid w:val="00FA2614"/>
    <w:rsid w:val="00FA50A2"/>
    <w:rsid w:val="00FB6485"/>
    <w:rsid w:val="00FC4C23"/>
    <w:rsid w:val="00FC6A9F"/>
    <w:rsid w:val="00FC72AF"/>
    <w:rsid w:val="00FD3B57"/>
    <w:rsid w:val="00FD4B16"/>
    <w:rsid w:val="00FD67EB"/>
    <w:rsid w:val="00FE259B"/>
    <w:rsid w:val="00FF03D4"/>
    <w:rsid w:val="00FF343B"/>
    <w:rsid w:val="00FF6057"/>
    <w:rsid w:val="00FF7CE7"/>
    <w:rsid w:val="0183F11D"/>
    <w:rsid w:val="04670EF9"/>
    <w:rsid w:val="093B19F9"/>
    <w:rsid w:val="097CBB28"/>
    <w:rsid w:val="0E38DD45"/>
    <w:rsid w:val="0F26D6E7"/>
    <w:rsid w:val="0FBF2D87"/>
    <w:rsid w:val="140446D2"/>
    <w:rsid w:val="17D7A6A7"/>
    <w:rsid w:val="1B610F19"/>
    <w:rsid w:val="1CA0E46D"/>
    <w:rsid w:val="2581AA86"/>
    <w:rsid w:val="2588F274"/>
    <w:rsid w:val="25A49AC5"/>
    <w:rsid w:val="27135D0D"/>
    <w:rsid w:val="2808F757"/>
    <w:rsid w:val="29954203"/>
    <w:rsid w:val="2DA3A60C"/>
    <w:rsid w:val="334CDAFB"/>
    <w:rsid w:val="33714076"/>
    <w:rsid w:val="3439068F"/>
    <w:rsid w:val="357CFFBA"/>
    <w:rsid w:val="379F1D67"/>
    <w:rsid w:val="3AAB52D9"/>
    <w:rsid w:val="3EB8D530"/>
    <w:rsid w:val="3EC8F6BA"/>
    <w:rsid w:val="40F5BB2F"/>
    <w:rsid w:val="4239BDF1"/>
    <w:rsid w:val="44FCBEFC"/>
    <w:rsid w:val="4750BC0C"/>
    <w:rsid w:val="487EA2EA"/>
    <w:rsid w:val="4B8FFA1B"/>
    <w:rsid w:val="53FF04AD"/>
    <w:rsid w:val="5406D1F9"/>
    <w:rsid w:val="57EE9A56"/>
    <w:rsid w:val="5C9ED901"/>
    <w:rsid w:val="5D16B76A"/>
    <w:rsid w:val="5EAE59AA"/>
    <w:rsid w:val="5F2519F2"/>
    <w:rsid w:val="5F43F69C"/>
    <w:rsid w:val="5F7940AD"/>
    <w:rsid w:val="5FDDB72B"/>
    <w:rsid w:val="61AA6D32"/>
    <w:rsid w:val="625FC80D"/>
    <w:rsid w:val="65FF3A5D"/>
    <w:rsid w:val="665459A6"/>
    <w:rsid w:val="6CA9688A"/>
    <w:rsid w:val="70D9CBEF"/>
    <w:rsid w:val="7171A16F"/>
    <w:rsid w:val="77E3F098"/>
    <w:rsid w:val="788BF2EC"/>
    <w:rsid w:val="79D76B94"/>
    <w:rsid w:val="7AEB331C"/>
    <w:rsid w:val="7B0282CF"/>
    <w:rsid w:val="7BCF9C80"/>
    <w:rsid w:val="7ED9F8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8B37B1D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A0E7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basedOn w:val="DefaultParagraphFont"/>
    <w:uiPriority w:val="22"/>
    <w:qFormat/>
    <w:rsid w:val="00E77337"/>
    <w:rPr>
      <w:b/>
      <w:bCs/>
    </w:rPr>
  </w:style>
  <w:style w:type="paragraph" w:styleId="ListParagraph">
    <w:name w:val="List Paragraph"/>
    <w:basedOn w:val="Normal"/>
    <w:uiPriority w:val="34"/>
    <w:qFormat/>
    <w:rsid w:val="00A14F7E"/>
    <w:pPr>
      <w:ind w:left="720"/>
      <w:contextualSpacing/>
    </w:p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156AE3"/>
    <w:pPr>
      <w:spacing w:after="0" w:line="240" w:lineRule="auto"/>
    </w:pPr>
    <w:rPr>
      <w:rFonts w:ascii="Consolas" w:hAnsi="Consolas" w:cs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156AE3"/>
    <w:rPr>
      <w:rFonts w:ascii="Consolas" w:hAnsi="Consolas" w:cs="Consolas"/>
      <w:sz w:val="20"/>
      <w:szCs w:val="20"/>
    </w:rPr>
  </w:style>
  <w:style w:type="character" w:styleId="CommentReference">
    <w:name w:val="annotation reference"/>
    <w:basedOn w:val="DefaultParagraphFont"/>
    <w:uiPriority w:val="99"/>
    <w:unhideWhenUsed/>
    <w:rsid w:val="006661E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6661E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6661E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661E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661EE"/>
    <w:rPr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1C669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C669C"/>
  </w:style>
  <w:style w:type="paragraph" w:styleId="Footer">
    <w:name w:val="footer"/>
    <w:basedOn w:val="Normal"/>
    <w:link w:val="FooterChar"/>
    <w:uiPriority w:val="99"/>
    <w:unhideWhenUsed/>
    <w:rsid w:val="001C669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C669C"/>
  </w:style>
  <w:style w:type="paragraph" w:styleId="Revision">
    <w:name w:val="Revision"/>
    <w:hidden/>
    <w:uiPriority w:val="99"/>
    <w:semiHidden/>
    <w:rsid w:val="008922D7"/>
    <w:pPr>
      <w:spacing w:after="0" w:line="240" w:lineRule="auto"/>
    </w:pPr>
  </w:style>
  <w:style w:type="paragraph" w:styleId="FootnoteText">
    <w:name w:val="footnote text"/>
    <w:basedOn w:val="Normal"/>
    <w:link w:val="FootnoteTextChar"/>
    <w:uiPriority w:val="99"/>
    <w:semiHidden/>
    <w:unhideWhenUsed/>
    <w:rsid w:val="0011376F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11376F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11376F"/>
    <w:rPr>
      <w:vertAlign w:val="superscript"/>
    </w:rPr>
  </w:style>
  <w:style w:type="paragraph" w:styleId="BodyText">
    <w:name w:val="Body Text"/>
    <w:basedOn w:val="Normal"/>
    <w:link w:val="BodyTextChar"/>
    <w:rsid w:val="00625D91"/>
    <w:pPr>
      <w:spacing w:after="0" w:line="240" w:lineRule="auto"/>
      <w:jc w:val="both"/>
    </w:pPr>
    <w:rPr>
      <w:rFonts w:ascii="MAC C Times" w:eastAsia="Times New Roman" w:hAnsi="MAC C Times" w:cs="Times New Roman"/>
      <w:kern w:val="0"/>
      <w:sz w:val="24"/>
      <w:szCs w:val="20"/>
      <w:lang w:val="en-GB" w:eastAsia="x-none"/>
      <w14:ligatures w14:val="none"/>
    </w:rPr>
  </w:style>
  <w:style w:type="character" w:customStyle="1" w:styleId="BodyTextChar">
    <w:name w:val="Body Text Char"/>
    <w:basedOn w:val="DefaultParagraphFont"/>
    <w:link w:val="BodyText"/>
    <w:rsid w:val="00625D91"/>
    <w:rPr>
      <w:rFonts w:ascii="MAC C Times" w:eastAsia="Times New Roman" w:hAnsi="MAC C Times" w:cs="Times New Roman"/>
      <w:kern w:val="0"/>
      <w:sz w:val="24"/>
      <w:szCs w:val="20"/>
      <w:lang w:val="en-GB" w:eastAsia="x-none"/>
      <w14:ligatures w14:val="none"/>
    </w:rPr>
  </w:style>
  <w:style w:type="character" w:styleId="PageNumber">
    <w:name w:val="page number"/>
    <w:basedOn w:val="DefaultParagraphFont"/>
    <w:uiPriority w:val="99"/>
    <w:semiHidden/>
    <w:unhideWhenUsed/>
    <w:rsid w:val="00AC3170"/>
  </w:style>
  <w:style w:type="character" w:styleId="Hyperlink">
    <w:name w:val="Hyperlink"/>
    <w:basedOn w:val="DefaultParagraphFont"/>
    <w:uiPriority w:val="99"/>
    <w:unhideWhenUsed/>
    <w:rsid w:val="27135D0D"/>
    <w:rPr>
      <w:color w:val="0563C1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93F5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676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54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0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99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6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8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8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27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740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11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9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1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31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3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vardax.gr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E4852F9-3D58-4D19-B762-190608F3A0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2435</Words>
  <Characters>13150</Characters>
  <Application>Microsoft Office Word</Application>
  <DocSecurity>0</DocSecurity>
  <Lines>109</Lines>
  <Paragraphs>31</Paragraphs>
  <ScaleCrop>false</ScaleCrop>
  <Company/>
  <LinksUpToDate>false</LinksUpToDate>
  <CharactersWithSpaces>15554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2026-03-05T20:47:00Z</dcterms:created>
  <dcterms:modified xsi:type="dcterms:W3CDTF">2026-03-05T20:48:00Z</dcterms:modified>
</cp:coreProperties>
</file>